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F6" w:rsidRPr="008C4C63" w:rsidRDefault="006934F6" w:rsidP="006934F6">
      <w:pPr>
        <w:pStyle w:val="3"/>
        <w:rPr>
          <w:color w:val="333333"/>
          <w:sz w:val="24"/>
          <w:szCs w:val="24"/>
        </w:rPr>
      </w:pPr>
      <w:r w:rsidRPr="008C4C63">
        <w:rPr>
          <w:color w:val="333333"/>
          <w:sz w:val="24"/>
          <w:szCs w:val="24"/>
        </w:rPr>
        <w:t>Об особенностях введения ФГОС основного общего образования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Особенности введения ФГОС ООО я бы разделила на две составляющие: обусловленные спецификой самого стандарта и связанные с системными изменениями, происходящими либо вовне, либо в самой системе образования.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 xml:space="preserve">Ведущие принципы ФГОС — принципы преемственности и развития. Стандарт для каждой ступени общего образования содержит личностный ориентир — портрет выпускника соответствующей ступени. Позиции, характеризующие ученика основной школы, — это преемственная, но углубленная и дополненная версия характеристики выпускника начальной школы. Как пример: выпускник начальной школы — владеющий основами умения учиться, способный к организации собственной деятельности, выпускник основной школы — умеющий учиться, осознающий важность образования и самообразования для жизни и деятельности, способный применять полученные знания на практике. Кроме того, в младшем звене необходимо научиться </w:t>
      </w:r>
      <w:proofErr w:type="gramStart"/>
      <w:r w:rsidRPr="008C4C63">
        <w:rPr>
          <w:color w:val="333333"/>
        </w:rPr>
        <w:t>самостоятельно</w:t>
      </w:r>
      <w:proofErr w:type="gramEnd"/>
      <w:r w:rsidRPr="008C4C63">
        <w:rPr>
          <w:color w:val="333333"/>
        </w:rPr>
        <w:t xml:space="preserve"> действовать и отвечать за свои поступки перед семьей и обществом, в среднем звене — быть социально активным, уважать закон и правопорядок, уметь соизмерять свои поступки с нравственными ценностями, осознавать свои обязанности перед семьей, обществом, Отечеством.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Конечно, в портрет выпускника основной школы добавлены направления и компоненты, определяемые целями основной ступени образования и возрастными особенностями ученика, например: осознание им ценности труда, науки и творчества; умение ориентироваться в мире профессий, понимание значения профессиональной деятельности для человека.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 xml:space="preserve">Преемственность и развитие реализуются в требованиях к результатам освоения основных образовательных программ. Этот компонент стандарта мы считаем ведущим и </w:t>
      </w:r>
      <w:proofErr w:type="spellStart"/>
      <w:r w:rsidRPr="008C4C63">
        <w:rPr>
          <w:color w:val="333333"/>
        </w:rPr>
        <w:t>системообразующим</w:t>
      </w:r>
      <w:proofErr w:type="spellEnd"/>
      <w:r w:rsidRPr="008C4C63">
        <w:rPr>
          <w:color w:val="333333"/>
        </w:rPr>
        <w:t xml:space="preserve">. Формируя эту составляющую, разработчики проекта руководствовались тем, что новые образовательные стандарты — это переход от освоения обязательного минимума содержания образования к достижению индивидуального максимума результатов. Сформированные как социальный заказ цели образования трансформируются в требования к результатам, а после их конкретизации и </w:t>
      </w:r>
      <w:proofErr w:type="spellStart"/>
      <w:r w:rsidRPr="008C4C63">
        <w:rPr>
          <w:color w:val="333333"/>
        </w:rPr>
        <w:t>операционализации</w:t>
      </w:r>
      <w:proofErr w:type="spellEnd"/>
      <w:r w:rsidRPr="008C4C63">
        <w:rPr>
          <w:color w:val="333333"/>
        </w:rPr>
        <w:t xml:space="preserve"> — в планируемые результаты.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 xml:space="preserve">Требования к результатам представлены описанием предметных, </w:t>
      </w:r>
      <w:proofErr w:type="spellStart"/>
      <w:r w:rsidRPr="008C4C63">
        <w:rPr>
          <w:color w:val="333333"/>
        </w:rPr>
        <w:t>метапредметных</w:t>
      </w:r>
      <w:proofErr w:type="spellEnd"/>
      <w:r w:rsidRPr="008C4C63">
        <w:rPr>
          <w:color w:val="333333"/>
        </w:rPr>
        <w:t xml:space="preserve"> и личностных результатов и конкретизируются в примерных основных образовательных программах в виде планируемых результатов по учебным предметам, результатов освоения междисциплинарных программ (программы развития универсальных учебных действий, программы «Работа с текстом» и другие).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Нормативное обеспечение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Национальная образовательная инициатива «Наша новая школа».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План действий по модерни</w:t>
      </w:r>
      <w:r w:rsidR="0007739B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зации общего образования на 2015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–201</w:t>
      </w:r>
      <w:r w:rsidR="0007739B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9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годы.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07739B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ФЦПРО на 2015</w:t>
      </w:r>
      <w:r w:rsidR="006934F6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–201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9</w:t>
      </w:r>
      <w:r w:rsidR="006934F6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годы.</w:t>
      </w:r>
      <w:r w:rsidR="006934F6"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Постановление Правительства РФ от 31 мая 2011 года № 436 «О порядке предоставления в 2011–2013 годах субсидий из федерального бюджета бюджетам субъектов Российской Федерации на модернизацию региональных систем общего образования».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24 декабря 2010 года № 2080 «Об утверждении федеральных перечней учебников, рекомендованных (допущенных) к 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lastRenderedPageBreak/>
        <w:t>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2011/12 учебный год».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14 декабря 2009 года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End"/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13 января 2011 года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End"/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Федеральный закон от 8 мая 2010 года № 83ФЗ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24 марта 2010 года № 209 «О порядке аттестации педагогических работников государственных и муниципальных образовательных учреждений».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proofErr w:type="gram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M</w:t>
      </w:r>
      <w:proofErr w:type="gram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инздравсоцразвития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26 августа 2010 года № 761н «Об утверждении Единого квалификационного справочника должностей руководителей, специалистов и служащих».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4 октября 2010 года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Постановление Главного государственного санитарного врача РФ от 29 декабря 2010 года № 189 «Об утверждении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СанПиН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2.4.2.282110 «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Санитарноэпидемиологические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требования к условиям и организации обучения в общеобразовательных учреждениях».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28 декабря 2010 года № 2106 «Об утверждении федеральных требований к образовательным учреждениям в части охраны здоровья обучающихся, воспитанников».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 xml:space="preserve">Если под </w:t>
      </w:r>
      <w:proofErr w:type="spellStart"/>
      <w:r w:rsidRPr="008C4C63">
        <w:rPr>
          <w:color w:val="333333"/>
        </w:rPr>
        <w:t>метапредметными</w:t>
      </w:r>
      <w:proofErr w:type="spellEnd"/>
      <w:r w:rsidRPr="008C4C63">
        <w:rPr>
          <w:color w:val="333333"/>
        </w:rPr>
        <w:t xml:space="preserve"> результатами в начальной школе мы подразумеваем освоенные универсальные учебные действия, ключевые компетенции и </w:t>
      </w:r>
      <w:proofErr w:type="spellStart"/>
      <w:r w:rsidRPr="008C4C63">
        <w:rPr>
          <w:color w:val="333333"/>
        </w:rPr>
        <w:t>межпредметные</w:t>
      </w:r>
      <w:proofErr w:type="spellEnd"/>
      <w:r w:rsidRPr="008C4C63">
        <w:rPr>
          <w:color w:val="333333"/>
        </w:rPr>
        <w:t xml:space="preserve"> понятия, то в среднем звене мы добавляем способность использовать их в учебной, познавательной и социальной практике, самостоятельно планировать, осуществлять учебную деятельность, строить индивидуальную образовательную траекторию.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Особенности итоговой оценки достижения планируемых результатов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Предметом итоговой оценки является достижение предметных и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результатов, необходимых для дальнейшего продолжения образования. При итоговом оценивании учитывается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умений выполнения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индивидуальных проектов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. Итоговая оценка формируется из двух составляющих: результатов промежуточной аттестации (с учетом накопленной оценки — портфеля достижений или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портфолио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) и государственной (итоговой) аттестации выпускников. Причем первая составляющая свидетельствует о динамике индивидуальных достижений учащегося, а вторая — фиксирует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не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только знания, умения, навыки, но и уровень освоения основной 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lastRenderedPageBreak/>
        <w:t>образовательной программы, в том числе основных способов действий, способность к решению учебно-практических и учебно-познавательных задач.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Требования к структуре основной образовательной программы основного общего образования — преемственность и развитие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Все компоненты основной образовательной программы основного общего образования (далее — ООП) распределены по трем разделам: целевому, содержательному и организационному. Первый раздел включает планируемые результаты освоения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ООП и систему оценки их достижения. В содержательном разделе программа развития универсальных учебных действий (которая присутствовала также в ФГОС начальной ступени) дополняется вопросами формирования компетенций в области ИКТ, учебно-исследовательской и проектной деятельности. В соответствии с целями основной ступени образования и возрастными особенностями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в программу воспитания и социализации дополнительно включены профессиональная ориентация, а также формирование экологической культуры и культуры здорового безопасного образа жизни. Организационный раздел содержит учебный план и совершенно новый материал — систему условий реализации ООП в соответствии с требованиями стандартов.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proofErr w:type="gramStart"/>
      <w:r w:rsidRPr="008C4C63">
        <w:rPr>
          <w:color w:val="333333"/>
        </w:rPr>
        <w:t>Соотношение обязательной части и части, формируемой участниками образовательного процесса, для ФГОС начального общего образования 80% к 20%, для основного общего образования — 70% к 30%. Часть, формируемая участниками образовательного процесса, предусматривает в стандарте основной школы возможность введения учебных предметов, курсов, обеспечивающих различные запросы обучающихся (в том числе этнокультурные), а также реализацию индивидуальных проектов и внеурочную деятельность.</w:t>
      </w:r>
      <w:proofErr w:type="gramEnd"/>
      <w:r w:rsidRPr="008C4C63">
        <w:rPr>
          <w:color w:val="333333"/>
        </w:rPr>
        <w:t xml:space="preserve"> Рефреном через весь стандарт основного общего образования проходят такие позиции, как: индивидуализация процесса образования, проектирование и реализация индивидуальных образовательных траекторий и учебных планов, что полностью поддерживается проектом нового закона «Об образовании в Российской Федерации».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Документы федерального значения, которыми необходимо руководствоваться при введении ФГОС ООО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color w:val="333333"/>
        </w:rPr>
        <w:t xml:space="preserve">Примерные основные образовательные программы начального и основного общего образования. </w:t>
      </w:r>
      <w:r w:rsidRPr="008C4C63">
        <w:rPr>
          <w:color w:val="333333"/>
        </w:rPr>
        <w:br/>
      </w:r>
      <w:r w:rsidRPr="008C4C63">
        <w:rPr>
          <w:i/>
          <w:iCs/>
          <w:color w:val="333333"/>
        </w:rPr>
        <w:t>Инструктивно</w:t>
      </w:r>
      <w:r w:rsidRPr="008C4C63">
        <w:rPr>
          <w:i/>
          <w:iCs/>
          <w:color w:val="333333"/>
        </w:rPr>
        <w:softHyphen/>
        <w:t xml:space="preserve">-методические письма Департамента общего образования </w:t>
      </w:r>
      <w:proofErr w:type="spellStart"/>
      <w:r w:rsidRPr="008C4C63">
        <w:rPr>
          <w:i/>
          <w:iCs/>
          <w:color w:val="333333"/>
        </w:rPr>
        <w:t>Минобрнауки</w:t>
      </w:r>
      <w:proofErr w:type="spellEnd"/>
      <w:r w:rsidRPr="008C4C63">
        <w:rPr>
          <w:i/>
          <w:iCs/>
          <w:color w:val="333333"/>
        </w:rPr>
        <w:t xml:space="preserve"> России:</w:t>
      </w:r>
    </w:p>
    <w:p w:rsidR="006934F6" w:rsidRPr="008C4C63" w:rsidRDefault="006934F6" w:rsidP="00693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О введении федеральных государственных образовательных стандартов общего образования (от 19.04.2011 № 03255);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Об организации внеурочной деяте</w:t>
      </w:r>
      <w:r w:rsidR="004A157D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льности при введении ФГОС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(от 12.05.2011 № 03296);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Разъяснения по применению Порядка аттестации педагогических работников государственных и муниципа</w:t>
      </w:r>
      <w:r w:rsidR="004A157D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льных ОУ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(от 18.08.2010 № 0352/46 и от 15.08.2011 № 03515/59);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О методике оценки уровня квалификации педагогических работников (от 29.11.2010№ 03339);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</w:t>
      </w:r>
      <w:r w:rsidR="004A157D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ГОС ООО</w:t>
      </w:r>
      <w:proofErr w:type="gramStart"/>
      <w:r w:rsidR="004A157D"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,</w:t>
      </w:r>
      <w:proofErr w:type="gram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организации проектной деятельности, моделирования и технического творчества </w:t>
      </w:r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обучающихся (приложение к письму </w:t>
      </w:r>
      <w:proofErr w:type="spellStart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8C4C63">
        <w:rPr>
          <w:rStyle w:val="information-block1"/>
          <w:rFonts w:ascii="Times New Roman" w:hAnsi="Times New Roman" w:cs="Times New Roman"/>
          <w:color w:val="333333"/>
          <w:sz w:val="24"/>
          <w:szCs w:val="24"/>
        </w:rPr>
        <w:t xml:space="preserve"> России от 24.11.2011 № МД1552/03).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information-block1"/>
          <w:color w:val="333333"/>
        </w:rPr>
        <w:t xml:space="preserve">Модельная методика формирования системы оплаты труда и стимулирования работников государственных образовательных учреждений субъектов РФ и муниципальных </w:t>
      </w:r>
      <w:r w:rsidR="00B865D6" w:rsidRPr="008C4C63">
        <w:rPr>
          <w:rStyle w:val="information-block1"/>
          <w:color w:val="333333"/>
        </w:rPr>
        <w:t>ОУ</w:t>
      </w:r>
      <w:proofErr w:type="gramStart"/>
      <w:r w:rsidR="00B865D6" w:rsidRPr="008C4C63">
        <w:rPr>
          <w:rStyle w:val="information-block1"/>
          <w:color w:val="333333"/>
        </w:rPr>
        <w:t xml:space="preserve"> </w:t>
      </w:r>
      <w:r w:rsidRPr="008C4C63">
        <w:rPr>
          <w:rStyle w:val="information-block1"/>
          <w:color w:val="333333"/>
        </w:rPr>
        <w:t>.</w:t>
      </w:r>
      <w:proofErr w:type="gramEnd"/>
      <w:r w:rsidRPr="008C4C63">
        <w:rPr>
          <w:rStyle w:val="information-block1"/>
          <w:color w:val="333333"/>
        </w:rPr>
        <w:t xml:space="preserve"> </w:t>
      </w:r>
      <w:r w:rsidRPr="008C4C63">
        <w:rPr>
          <w:color w:val="333333"/>
        </w:rPr>
        <w:br/>
      </w:r>
      <w:r w:rsidRPr="008C4C63">
        <w:rPr>
          <w:rStyle w:val="information-block1"/>
          <w:color w:val="333333"/>
        </w:rPr>
        <w:t xml:space="preserve">Модельная методика введения нормативного </w:t>
      </w:r>
      <w:proofErr w:type="spellStart"/>
      <w:r w:rsidRPr="008C4C63">
        <w:rPr>
          <w:rStyle w:val="information-block1"/>
          <w:color w:val="333333"/>
        </w:rPr>
        <w:t>подушевого</w:t>
      </w:r>
      <w:proofErr w:type="spellEnd"/>
      <w:r w:rsidRPr="008C4C63">
        <w:rPr>
          <w:rStyle w:val="information-block1"/>
          <w:color w:val="333333"/>
        </w:rPr>
        <w:t xml:space="preserve"> финансирования реализации государственных гарантий прав граждан на получение общедоступного и бесплатного общего образования.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Требования к условиям реализации ООП представлены пятью компонентами: информационно-методическим, материально-</w:t>
      </w:r>
      <w:r w:rsidRPr="008C4C63">
        <w:rPr>
          <w:color w:val="333333"/>
        </w:rPr>
        <w:softHyphen/>
        <w:t>техническим, финансово-</w:t>
      </w:r>
      <w:r w:rsidRPr="008C4C63">
        <w:rPr>
          <w:color w:val="333333"/>
        </w:rPr>
        <w:softHyphen/>
        <w:t>экономическим, кадровым и психолого-</w:t>
      </w:r>
      <w:r w:rsidRPr="008C4C63">
        <w:rPr>
          <w:color w:val="333333"/>
        </w:rPr>
        <w:softHyphen/>
        <w:t>педагогическим обеспечением. Добавлен только последний компонент, остальные составляющие аналогичны стандарту начального образования, однако в каждом компоненте есть новые позиции. Так, кадровые условия приведены в соответствие с новым порядком аттестации педагогических работников: соответствие уровня квалификации работн</w:t>
      </w:r>
      <w:r w:rsidR="00B76A94" w:rsidRPr="008C4C63">
        <w:rPr>
          <w:color w:val="333333"/>
        </w:rPr>
        <w:t>иков ОУ</w:t>
      </w:r>
      <w:r w:rsidRPr="008C4C63">
        <w:rPr>
          <w:color w:val="333333"/>
        </w:rPr>
        <w:t xml:space="preserve"> требованиям, предъявляемым к квалификационным категориям (первой или высшей), а также занимаемым ими должностям, устанавливается при их аттестации. 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108 часов и не реже одного раза в пять лет.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Требования к финансово-</w:t>
      </w:r>
      <w:r w:rsidRPr="008C4C63">
        <w:rPr>
          <w:color w:val="333333"/>
        </w:rPr>
        <w:softHyphen/>
        <w:t xml:space="preserve">экономическим условиям приведены в соответствие с законом № 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учреждений». В стандарте дано определение норматива финансового обеспечения муниципальных образовательных учреждений (далее — ОУ) на одного обучающегося (регионального </w:t>
      </w:r>
      <w:proofErr w:type="spellStart"/>
      <w:r w:rsidRPr="008C4C63">
        <w:rPr>
          <w:color w:val="333333"/>
        </w:rPr>
        <w:t>подушевого</w:t>
      </w:r>
      <w:proofErr w:type="spellEnd"/>
      <w:r w:rsidRPr="008C4C63">
        <w:rPr>
          <w:color w:val="333333"/>
        </w:rPr>
        <w:t xml:space="preserve"> норматива финансового обеспечения). Зафиксировано, что норматив включает затраты рабочего времени педагогических работников на аудиторную и внеурочную деятельность и должен обеспечивать соответствие условий требованиям стандарта. Всё, что нужно для реализации ООП с точки зрения финансово-</w:t>
      </w:r>
      <w:r w:rsidRPr="008C4C63">
        <w:rPr>
          <w:color w:val="333333"/>
        </w:rPr>
        <w:softHyphen/>
        <w:t>экономического обеспечения, в ФГОС ООО зафиксировано.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Внешние условия и факторы, определяющие особенности введения ФГОС ООО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Завершается подготовка закона «Об образовании в РФ», применительно к каждому </w:t>
      </w:r>
      <w:r w:rsidR="009C6942" w:rsidRPr="008C4C63">
        <w:rPr>
          <w:rFonts w:ascii="Times New Roman" w:hAnsi="Times New Roman" w:cs="Times New Roman"/>
          <w:color w:val="333333"/>
          <w:sz w:val="24"/>
          <w:szCs w:val="24"/>
        </w:rPr>
        <w:t>ОУ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будет введен в действие закон № 83-ФЗ, прием </w:t>
      </w:r>
      <w:r w:rsidR="009C6942"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ОУ 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к новому учебному году будет осуществляться в соответствии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новыми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СанПиНами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>; продолжается реализация постановления правительства РФ от 31 мая 2011 года № 436 «О порядке предоставления в 2011–2013 годах субсидий из федерального бюджета бюджетам субъектов РФ на модернизацию региональных систем общего образования».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Проект закона «Об образовании в РФ»: изменения, поддерживающие ФГОС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Хочу обратить внимание читателей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на те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позиции в проекте закона, которые, на мой взгляд, содержательно поддерживают ФГОС ООО: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возможность выбора учебных курсов как в ОУ, так и вне его (внешкольные ОУ, учреждения культуры, спорта);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аккредитация, направленная на содержательную оценку образовательных программ, а не на присвоение статусов;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нормативно-подушевое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финансирование, гибкие финансовые механизмы (целевое финансирование, программы развития, образовательное кредитование и так далее);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учет особенностей получения образования детьми с ограниченными возможностями здоровья;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дистанционное образование и сетевое взаимодействие как расширение возможностей индивидуальных образовательных программ;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оценка качества образования — переход от распределения статусов к содержательной оценке результатов образования; </w:t>
      </w:r>
    </w:p>
    <w:p w:rsidR="006934F6" w:rsidRPr="008C4C63" w:rsidRDefault="006934F6" w:rsidP="006934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общественное участие — расширение полномочий, наличие компетенций. 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Вызовы и проблемы, на которые при введении стандартов необходимо обратить особое внимание и которых нужно постараться избежать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Сегодня во многих ОУ наблюдается так называемое образовательное неравенство — значительное отставание слабых групп учащихся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наиболее успешных. К великому сожалению, следует признать, что становится тенденцией двойной негативный отбор педагогических кадров: не лучшие выпускники школ приходят в педагогические вузы, а самые успешные выпускники вузов не возвращаются в школу. По данным международных исследований, только 5% студентов</w:t>
      </w:r>
      <w:r w:rsidRPr="008C4C63">
        <w:rPr>
          <w:rFonts w:ascii="Times New Roman" w:hAnsi="Times New Roman" w:cs="Times New Roman"/>
          <w:color w:val="333333"/>
          <w:sz w:val="24"/>
          <w:szCs w:val="24"/>
        </w:rPr>
        <w:softHyphen/>
        <w:t xml:space="preserve"> математиков планируют работать в школе. Не развивается система внешкольного образования: в настоящее время немногим более 20% детей занимаются дополнительно по бесплатным программам. Хочу также отметить, что зачастую сеть ОУ в регионах не соответствует особенностям расселения, а содержание и формы образования — изменившимся запросам населения. Начатые в регионах реформы не получают институциональных завершений.</w:t>
      </w:r>
    </w:p>
    <w:p w:rsidR="008611DE" w:rsidRPr="008C4C63" w:rsidRDefault="006934F6" w:rsidP="008611DE">
      <w:pPr>
        <w:pStyle w:val="a3"/>
        <w:rPr>
          <w:rStyle w:val="a4"/>
          <w:color w:val="333333"/>
        </w:rPr>
      </w:pPr>
      <w:r w:rsidRPr="008C4C63">
        <w:rPr>
          <w:rStyle w:val="a4"/>
          <w:color w:val="333333"/>
        </w:rPr>
        <w:t xml:space="preserve">Какие системные задачи необходимо решить при введении ФГОС ООО, чтобы избежать рисков имитации деятельности </w:t>
      </w:r>
    </w:p>
    <w:p w:rsidR="006934F6" w:rsidRPr="008C4C63" w:rsidRDefault="006934F6" w:rsidP="008611DE">
      <w:pPr>
        <w:pStyle w:val="a3"/>
        <w:rPr>
          <w:color w:val="333333"/>
        </w:rPr>
      </w:pPr>
      <w:r w:rsidRPr="008C4C63">
        <w:rPr>
          <w:color w:val="333333"/>
        </w:rPr>
        <w:t xml:space="preserve">Прежде </w:t>
      </w:r>
      <w:proofErr w:type="gramStart"/>
      <w:r w:rsidRPr="008C4C63">
        <w:rPr>
          <w:color w:val="333333"/>
        </w:rPr>
        <w:t>всего</w:t>
      </w:r>
      <w:proofErr w:type="gramEnd"/>
      <w:r w:rsidRPr="008C4C63">
        <w:rPr>
          <w:color w:val="333333"/>
        </w:rPr>
        <w:t xml:space="preserve"> необходим новый подход к системе повышения квалификации учителя (об этом в последнее время очень много говорится). Сегодня требуется педагог, способный овладеть технологиями, обеспечивающими индивидуализацию образования, достижение планируемых результатов, педагог, мотивированный на непрерывное профессиональное совершенствование, инновационное поведение.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proofErr w:type="gramStart"/>
      <w:r w:rsidRPr="008C4C63">
        <w:rPr>
          <w:color w:val="333333"/>
        </w:rPr>
        <w:t>Качественное образование невозможно без создания новой образовательной среды (в том числе сетевой, межбюджетной, межведомственной), без организации и осуществления образовательного процесса, обеспечивающего формирование у выпускников компетенций, соответствующих требованиям ФГОС, без создания эффективных систем оценки качества образования, в том числе оценки индивидуальных достижений учащихся.</w:t>
      </w:r>
      <w:proofErr w:type="gramEnd"/>
      <w:r w:rsidRPr="008C4C63">
        <w:rPr>
          <w:color w:val="333333"/>
        </w:rPr>
        <w:t xml:space="preserve"> Должна завершиться трансформация механизмов финансирования — эти механизмы еще не запущены в полной мере.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Задачи, стоящие перед регионами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>В первую очередь схематично остановлюсь на нормативном обеспечении. На данном этапе очень важна работа по созданию нормативных правовых актов, регламентирующих: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финансовые и организационные механизмы взаимодействия ОУ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УДОД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для реализации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вне-урочной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деятельности; 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расчет нормативов финансирования, формирование муниципальных заданий; 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модернизацию системы повышения квалификации и проведение аттестации кадров; 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сетевой образовательный процесс, дистанционное образование, реализацию индивидуальных образовательных программ; 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внедрение новых организационно-правовых форм ОУ; </w:t>
      </w:r>
    </w:p>
    <w:p w:rsidR="006934F6" w:rsidRPr="008C4C63" w:rsidRDefault="006934F6" w:rsidP="006934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проведение мониторинга готовности ОУ к введению и реализации ФГОС ООО. 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Кроме того, необходима разработка региональной модели системы оценки качества образования, включающей результаты освоения основных образовательных программ.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Говоря о задачах и проблемах регионального уровня при введении стандарта, хочется еще раз остановиться на финансово-</w:t>
      </w:r>
      <w:r w:rsidRPr="008C4C63">
        <w:rPr>
          <w:color w:val="333333"/>
        </w:rPr>
        <w:softHyphen/>
        <w:t>экономическом обеспечении. Всем понятно, что в настоящее время непременным условием введения ФГОС ООО, а в дальнейшем и ФГОС старшей ступени образования является совершенствование финансово-</w:t>
      </w:r>
      <w:r w:rsidRPr="008C4C63">
        <w:rPr>
          <w:color w:val="333333"/>
        </w:rPr>
        <w:softHyphen/>
        <w:t>экономических механизмов. Вот те позиции, которые подлежат обновлению и разработке: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обновление методики расчета размера субвенций муниципальным образованиям, разработка и введение муниципальных нормативов;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(закрепление, отработка) методики расчета величины и структуры учебных расходов в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подушевом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нормативе;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(закрепление, отработка) финансовых механизмов развития инфраструктуры, учет в структуре </w:t>
      </w:r>
      <w:proofErr w:type="spell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подушевого</w:t>
      </w:r>
      <w:proofErr w:type="spell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норматива;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закрепление на всех уровнях оптимальной структуры ФОТ в ОУ;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доведение средств по нормативу до всех без исключения школ региона;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разработка модели перехода и деятельности ОУ в новых организационно-правовых формах;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разработка методики формирования перечня базовых и государственных услуг; </w:t>
      </w:r>
    </w:p>
    <w:p w:rsidR="006934F6" w:rsidRPr="008C4C63" w:rsidRDefault="006934F6" w:rsidP="006934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разработка моделей привлечения инвестиций в сферу образования. </w:t>
      </w:r>
    </w:p>
    <w:p w:rsidR="006934F6" w:rsidRPr="008C4C63" w:rsidRDefault="006934F6" w:rsidP="006934F6">
      <w:pPr>
        <w:pStyle w:val="a3"/>
        <w:rPr>
          <w:color w:val="333333"/>
        </w:rPr>
      </w:pPr>
      <w:r w:rsidRPr="008C4C63">
        <w:rPr>
          <w:rStyle w:val="a4"/>
          <w:color w:val="333333"/>
        </w:rPr>
        <w:t>Финансовые условия: основные критерии готовности ОУ к введению ФГОС ООО</w:t>
      </w:r>
      <w:r w:rsidRPr="008C4C63">
        <w:rPr>
          <w:color w:val="333333"/>
        </w:rPr>
        <w:t xml:space="preserve"> </w:t>
      </w:r>
    </w:p>
    <w:p w:rsidR="006934F6" w:rsidRPr="008C4C63" w:rsidRDefault="006934F6" w:rsidP="006934F6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>Финансирование ОУ в части оплаты труда и учебных расходов осуществляется в расчете на одного ученика по нормативу. В структуру норматива включено обеспечение создания условий для реализации ФГОС ООО. В «Положение об оплате труда» включен пункт о распределении стимулирующей части заработной платы в зависимости от результата. В базовую часть оплаты труда учителей ОУ введены механизмы оплаты урочной и внеурочной деятельности. В норматив финансирования ОУ включена оплата часов внеурочной деятельности. </w:t>
      </w:r>
    </w:p>
    <w:p w:rsidR="006934F6" w:rsidRPr="008C4C63" w:rsidRDefault="006934F6" w:rsidP="006934F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Финансовое обеспечение ОУ на содержание недвижимого имущества и особо ценного движимого имущества осуществляется согласно нормативу, принятому на уровне муниципалитета. 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 xml:space="preserve">Продолжая разговор о задачах регионального уровня, еще раз остановлюсь на кадровом обеспечении, хотя руководители органов образования на местах прекрасно знают проблемы этого направления и понимают, с какими сложностями придется столкнуться при модернизации системы повышения квалификации кадров. </w:t>
      </w:r>
      <w:proofErr w:type="gramStart"/>
      <w:r w:rsidRPr="008C4C63">
        <w:rPr>
          <w:color w:val="333333"/>
        </w:rPr>
        <w:t xml:space="preserve">Это проектирование и внедрение новых организационных моделей, разработка и введение новых </w:t>
      </w:r>
      <w:proofErr w:type="spellStart"/>
      <w:r w:rsidRPr="008C4C63">
        <w:rPr>
          <w:color w:val="333333"/>
        </w:rPr>
        <w:t>финансово</w:t>
      </w:r>
      <w:r w:rsidRPr="008C4C63">
        <w:rPr>
          <w:color w:val="333333"/>
        </w:rPr>
        <w:softHyphen/>
        <w:t>экономических</w:t>
      </w:r>
      <w:proofErr w:type="spellEnd"/>
      <w:r w:rsidRPr="008C4C63">
        <w:rPr>
          <w:color w:val="333333"/>
        </w:rPr>
        <w:t xml:space="preserve"> механизмов (направление средств в ОУ, учителю, влияние ПК на зарплату), разработка и введение нового содержания ПК, создание </w:t>
      </w:r>
      <w:proofErr w:type="spellStart"/>
      <w:r w:rsidRPr="008C4C63">
        <w:rPr>
          <w:color w:val="333333"/>
        </w:rPr>
        <w:t>стажировочных</w:t>
      </w:r>
      <w:proofErr w:type="spellEnd"/>
      <w:r w:rsidRPr="008C4C63">
        <w:rPr>
          <w:color w:val="333333"/>
        </w:rPr>
        <w:t xml:space="preserve"> площадок, </w:t>
      </w:r>
      <w:proofErr w:type="spellStart"/>
      <w:r w:rsidRPr="008C4C63">
        <w:rPr>
          <w:color w:val="333333"/>
        </w:rPr>
        <w:t>тьюторских</w:t>
      </w:r>
      <w:proofErr w:type="spellEnd"/>
      <w:r w:rsidRPr="008C4C63">
        <w:rPr>
          <w:color w:val="333333"/>
        </w:rPr>
        <w:t xml:space="preserve"> центров, создание и реализация инновационных моделей </w:t>
      </w:r>
      <w:r w:rsidRPr="008C4C63">
        <w:rPr>
          <w:color w:val="333333"/>
        </w:rPr>
        <w:lastRenderedPageBreak/>
        <w:t>аттестации кадров, создание и отработка инновационных программ и форм подготовки кадрового управленческого резерва.</w:t>
      </w:r>
      <w:proofErr w:type="gramEnd"/>
      <w:r w:rsidRPr="008C4C63">
        <w:rPr>
          <w:color w:val="333333"/>
        </w:rPr>
        <w:t xml:space="preserve"> На последнюю составляющую хотелось бы обратить особое внимание. Когда-то у нас была практика подготовки управленцев, может быть, во многом формальная, но определенно дающая некоторые положительные результаты. Сегодня она полностью утрачена.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Что касается материально-</w:t>
      </w:r>
      <w:r w:rsidRPr="008C4C63">
        <w:rPr>
          <w:color w:val="333333"/>
        </w:rPr>
        <w:softHyphen/>
        <w:t>технического обеспечения, здесь регионам также предстоит большая работа: разработка региональных рекомендаций по оснащенности образовательного процесса, разработка региональных требований к информационной среде ОУ, разработка планов по поэтапному оснащению школ материально-</w:t>
      </w:r>
      <w:r w:rsidRPr="008C4C63">
        <w:rPr>
          <w:color w:val="333333"/>
        </w:rPr>
        <w:softHyphen/>
        <w:t>техническими и информационными ресурсами.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И последний момент, на котором я хотела бы остановиться: организационное обеспечение введения ФГОС ООО. Несколько важнейших моментов, которые, на мой взгляд, не являются очевидными: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координация межведомственного и межбюджетного взаимодействия ОУ; 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региональной системы электронного мониторинга введения и реализации ФГОС ООО; 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системы распространения инновационных моделей реализации стандарта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технологий </w:t>
      </w:r>
      <w:proofErr w:type="spellStart"/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ресурсо-сберегающего</w:t>
      </w:r>
      <w:proofErr w:type="spellEnd"/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менеджмента в образовании; 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технологий управления реализацией ФГОС ООО на основе стимулирования саморегулирования; </w:t>
      </w:r>
    </w:p>
    <w:p w:rsidR="006934F6" w:rsidRPr="008C4C63" w:rsidRDefault="006934F6" w:rsidP="006934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создание образовательных моделей </w:t>
      </w:r>
      <w:proofErr w:type="gramStart"/>
      <w:r w:rsidRPr="008C4C63">
        <w:rPr>
          <w:rFonts w:ascii="Times New Roman" w:hAnsi="Times New Roman" w:cs="Times New Roman"/>
          <w:color w:val="333333"/>
          <w:sz w:val="24"/>
          <w:szCs w:val="24"/>
        </w:rPr>
        <w:t>для</w:t>
      </w:r>
      <w:proofErr w:type="gramEnd"/>
      <w:r w:rsidRPr="008C4C63">
        <w:rPr>
          <w:rFonts w:ascii="Times New Roman" w:hAnsi="Times New Roman" w:cs="Times New Roman"/>
          <w:color w:val="333333"/>
          <w:sz w:val="24"/>
          <w:szCs w:val="24"/>
        </w:rPr>
        <w:t xml:space="preserve"> обучающихся с особыми потребностями. </w:t>
      </w:r>
    </w:p>
    <w:p w:rsidR="006934F6" w:rsidRPr="008C4C63" w:rsidRDefault="006934F6" w:rsidP="006934F6">
      <w:pPr>
        <w:pStyle w:val="a3"/>
        <w:jc w:val="both"/>
        <w:rPr>
          <w:color w:val="333333"/>
        </w:rPr>
      </w:pPr>
      <w:r w:rsidRPr="008C4C63">
        <w:rPr>
          <w:color w:val="333333"/>
        </w:rPr>
        <w:t>Введение стандарта второго поколения во многом изменит школьную жизнь ребенка. Речь идет о новых формах организации обучения, новых образо</w:t>
      </w:r>
      <w:r w:rsidR="002859B0" w:rsidRPr="008C4C63">
        <w:rPr>
          <w:color w:val="333333"/>
        </w:rPr>
        <w:t>вательных технологиях, новой от</w:t>
      </w:r>
      <w:r w:rsidRPr="008C4C63">
        <w:rPr>
          <w:color w:val="333333"/>
        </w:rPr>
        <w:t xml:space="preserve">крытой </w:t>
      </w:r>
      <w:proofErr w:type="spellStart"/>
      <w:r w:rsidRPr="008C4C63">
        <w:rPr>
          <w:color w:val="333333"/>
        </w:rPr>
        <w:t>информационно</w:t>
      </w:r>
      <w:r w:rsidRPr="008C4C63">
        <w:rPr>
          <w:color w:val="333333"/>
        </w:rPr>
        <w:softHyphen/>
        <w:t>образовательной</w:t>
      </w:r>
      <w:proofErr w:type="spellEnd"/>
      <w:r w:rsidRPr="008C4C63">
        <w:rPr>
          <w:color w:val="333333"/>
        </w:rPr>
        <w:t xml:space="preserve"> среде, далеко выходящей за границы школы. Конечно, это очень серьезная и ответственная работа, в ходе которой могут возникнуть трудности и проблемы. Но ее конечный результат, я уверена, принесет радость и удовлетворение всем участникам образовательного процесса. А главное — мы вырастим образованного и достойного человека.</w:t>
      </w:r>
    </w:p>
    <w:p w:rsidR="006934F6" w:rsidRPr="008C4C63" w:rsidRDefault="006934F6" w:rsidP="006934F6">
      <w:pPr>
        <w:rPr>
          <w:rFonts w:ascii="Times New Roman" w:hAnsi="Times New Roman" w:cs="Times New Roman"/>
          <w:sz w:val="24"/>
          <w:szCs w:val="24"/>
        </w:rPr>
      </w:pPr>
    </w:p>
    <w:p w:rsidR="0042611A" w:rsidRPr="008C4C63" w:rsidRDefault="0042611A">
      <w:pPr>
        <w:rPr>
          <w:rFonts w:ascii="Times New Roman" w:hAnsi="Times New Roman" w:cs="Times New Roman"/>
          <w:sz w:val="24"/>
          <w:szCs w:val="24"/>
        </w:rPr>
      </w:pPr>
    </w:p>
    <w:sectPr w:rsidR="0042611A" w:rsidRPr="008C4C63" w:rsidSect="0042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57C"/>
    <w:multiLevelType w:val="multilevel"/>
    <w:tmpl w:val="7D6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000"/>
    <w:multiLevelType w:val="multilevel"/>
    <w:tmpl w:val="FBFC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52CDC"/>
    <w:multiLevelType w:val="multilevel"/>
    <w:tmpl w:val="80C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F6213"/>
    <w:multiLevelType w:val="multilevel"/>
    <w:tmpl w:val="553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757D5"/>
    <w:multiLevelType w:val="multilevel"/>
    <w:tmpl w:val="9550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75113"/>
    <w:multiLevelType w:val="multilevel"/>
    <w:tmpl w:val="032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934F6"/>
    <w:rsid w:val="0007739B"/>
    <w:rsid w:val="00132CF0"/>
    <w:rsid w:val="002859B0"/>
    <w:rsid w:val="003E6F01"/>
    <w:rsid w:val="0042611A"/>
    <w:rsid w:val="004A157D"/>
    <w:rsid w:val="00623A02"/>
    <w:rsid w:val="006934F6"/>
    <w:rsid w:val="008161F4"/>
    <w:rsid w:val="008611DE"/>
    <w:rsid w:val="008C4C63"/>
    <w:rsid w:val="009C6942"/>
    <w:rsid w:val="00AA17FF"/>
    <w:rsid w:val="00B76A94"/>
    <w:rsid w:val="00B865D6"/>
    <w:rsid w:val="00C2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1A"/>
  </w:style>
  <w:style w:type="paragraph" w:styleId="3">
    <w:name w:val="heading 3"/>
    <w:basedOn w:val="a"/>
    <w:link w:val="30"/>
    <w:semiHidden/>
    <w:unhideWhenUsed/>
    <w:qFormat/>
    <w:rsid w:val="00693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34F6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Normal (Web)"/>
    <w:basedOn w:val="a"/>
    <w:unhideWhenUsed/>
    <w:rsid w:val="0069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rmation-block1">
    <w:name w:val="information-block1"/>
    <w:basedOn w:val="a0"/>
    <w:rsid w:val="006934F6"/>
  </w:style>
  <w:style w:type="character" w:styleId="a4">
    <w:name w:val="Strong"/>
    <w:basedOn w:val="a0"/>
    <w:qFormat/>
    <w:rsid w:val="006934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2943</Words>
  <Characters>16778</Characters>
  <Application>Microsoft Office Word</Application>
  <DocSecurity>0</DocSecurity>
  <Lines>139</Lines>
  <Paragraphs>39</Paragraphs>
  <ScaleCrop>false</ScaleCrop>
  <Company/>
  <LinksUpToDate>false</LinksUpToDate>
  <CharactersWithSpaces>19682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22</cp:revision>
  <dcterms:created xsi:type="dcterms:W3CDTF">2015-08-19T19:44:00Z</dcterms:created>
  <dcterms:modified xsi:type="dcterms:W3CDTF">2017-08-12T07:39:00Z</dcterms:modified>
</cp:coreProperties>
</file>