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B7" w:rsidRPr="00E70D9F" w:rsidRDefault="00422FB7" w:rsidP="00422FB7">
      <w:pPr>
        <w:tabs>
          <w:tab w:val="left" w:pos="360"/>
        </w:tabs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E70D9F">
        <w:rPr>
          <w:rFonts w:ascii="Times New Roman" w:hAnsi="Times New Roman" w:cs="Times New Roman"/>
          <w:b/>
          <w:shadow/>
          <w:sz w:val="24"/>
          <w:szCs w:val="24"/>
        </w:rPr>
        <w:t>РЕСПУБЛИКА ДАГЕСТАН</w:t>
      </w:r>
    </w:p>
    <w:p w:rsidR="00422FB7" w:rsidRPr="00E70D9F" w:rsidRDefault="00422FB7" w:rsidP="00422FB7">
      <w:pPr>
        <w:tabs>
          <w:tab w:val="left" w:pos="0"/>
        </w:tabs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E70D9F">
        <w:rPr>
          <w:rFonts w:ascii="Times New Roman" w:hAnsi="Times New Roman" w:cs="Times New Roman"/>
          <w:b/>
          <w:shadow/>
          <w:sz w:val="24"/>
          <w:szCs w:val="24"/>
        </w:rPr>
        <w:t>МУНИЦИПАЛЬНОЕ ОБРАЗОВАНИЕ «ХАСАВЮРТОВСКИЙ РАЙОН»</w:t>
      </w:r>
    </w:p>
    <w:p w:rsidR="00422FB7" w:rsidRPr="00E70D9F" w:rsidRDefault="00422FB7" w:rsidP="00422FB7">
      <w:pPr>
        <w:tabs>
          <w:tab w:val="left" w:pos="0"/>
        </w:tabs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E70D9F">
        <w:rPr>
          <w:rFonts w:ascii="Times New Roman" w:hAnsi="Times New Roman" w:cs="Times New Roman"/>
          <w:b/>
          <w:shadow/>
          <w:sz w:val="24"/>
          <w:szCs w:val="24"/>
        </w:rPr>
        <w:t xml:space="preserve">МКОУ «Могилёвская СОШ </w:t>
      </w:r>
      <w:proofErr w:type="spellStart"/>
      <w:r w:rsidRPr="00E70D9F">
        <w:rPr>
          <w:rFonts w:ascii="Times New Roman" w:hAnsi="Times New Roman" w:cs="Times New Roman"/>
          <w:b/>
          <w:shadow/>
          <w:sz w:val="24"/>
          <w:szCs w:val="24"/>
        </w:rPr>
        <w:t>им.Н.У.Азизова</w:t>
      </w:r>
      <w:proofErr w:type="spellEnd"/>
      <w:r w:rsidRPr="00E70D9F">
        <w:rPr>
          <w:rFonts w:ascii="Times New Roman" w:hAnsi="Times New Roman" w:cs="Times New Roman"/>
          <w:b/>
          <w:shadow/>
          <w:sz w:val="24"/>
          <w:szCs w:val="24"/>
        </w:rPr>
        <w:t xml:space="preserve"> »</w:t>
      </w:r>
    </w:p>
    <w:p w:rsidR="00422FB7" w:rsidRPr="00E70D9F" w:rsidRDefault="00EC79E3" w:rsidP="00422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7216" from="63pt,-115pt" to="63pt,-115pt"/>
        </w:pict>
      </w:r>
      <w:r w:rsidR="00422FB7" w:rsidRPr="00E70D9F">
        <w:rPr>
          <w:rFonts w:ascii="Times New Roman" w:hAnsi="Times New Roman" w:cs="Times New Roman"/>
          <w:sz w:val="24"/>
          <w:szCs w:val="24"/>
        </w:rPr>
        <w:t>368002, с</w:t>
      </w:r>
      <w:proofErr w:type="gramStart"/>
      <w:r w:rsidR="00422FB7" w:rsidRPr="00E70D9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22FB7" w:rsidRPr="00E70D9F">
        <w:rPr>
          <w:rFonts w:ascii="Times New Roman" w:hAnsi="Times New Roman" w:cs="Times New Roman"/>
          <w:sz w:val="24"/>
          <w:szCs w:val="24"/>
        </w:rPr>
        <w:t xml:space="preserve">огилёвское ,№2 </w:t>
      </w:r>
      <w:r w:rsidR="00422FB7" w:rsidRPr="00E70D9F">
        <w:rPr>
          <w:rFonts w:ascii="Times New Roman" w:hAnsi="Times New Roman" w:cs="Times New Roman"/>
          <w:sz w:val="24"/>
          <w:szCs w:val="24"/>
        </w:rPr>
        <w:tab/>
      </w:r>
      <w:r w:rsidR="00422FB7" w:rsidRPr="00E70D9F">
        <w:rPr>
          <w:rFonts w:ascii="Times New Roman" w:hAnsi="Times New Roman" w:cs="Times New Roman"/>
          <w:sz w:val="24"/>
          <w:szCs w:val="24"/>
        </w:rPr>
        <w:tab/>
      </w:r>
      <w:r w:rsidR="00422FB7" w:rsidRPr="00E70D9F">
        <w:rPr>
          <w:rFonts w:ascii="Times New Roman" w:hAnsi="Times New Roman" w:cs="Times New Roman"/>
          <w:sz w:val="24"/>
          <w:szCs w:val="24"/>
        </w:rPr>
        <w:tab/>
      </w:r>
      <w:r w:rsidR="00422FB7" w:rsidRPr="00E70D9F">
        <w:rPr>
          <w:rFonts w:ascii="Times New Roman" w:hAnsi="Times New Roman" w:cs="Times New Roman"/>
          <w:sz w:val="24"/>
          <w:szCs w:val="24"/>
        </w:rPr>
        <w:tab/>
        <w:t xml:space="preserve">           8(928)-676-43-62                         </w:t>
      </w:r>
    </w:p>
    <w:p w:rsidR="00422FB7" w:rsidRPr="00E70D9F" w:rsidRDefault="00EC79E3" w:rsidP="00422F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79E3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8240" from="-1.8pt,9.35pt" to="484.95pt,9.35pt" strokeweight="3pt">
            <v:stroke linestyle="thinThin"/>
          </v:line>
        </w:pict>
      </w:r>
      <w:r w:rsidR="00422FB7" w:rsidRPr="00E70D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tbl>
      <w:tblPr>
        <w:tblW w:w="9606" w:type="dxa"/>
        <w:tblLook w:val="04A0"/>
      </w:tblPr>
      <w:tblGrid>
        <w:gridCol w:w="5070"/>
        <w:gridCol w:w="4536"/>
      </w:tblGrid>
      <w:tr w:rsidR="00422FB7" w:rsidRPr="00E70D9F" w:rsidTr="00422FB7">
        <w:tc>
          <w:tcPr>
            <w:tcW w:w="5070" w:type="dxa"/>
          </w:tcPr>
          <w:p w:rsidR="00422FB7" w:rsidRPr="00E70D9F" w:rsidRDefault="0042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22FB7" w:rsidRPr="00E70D9F" w:rsidRDefault="0042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422FB7" w:rsidRPr="00E70D9F" w:rsidRDefault="0042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_________ /</w:t>
            </w:r>
            <w:proofErr w:type="spellStart"/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Арзамулова</w:t>
            </w:r>
            <w:proofErr w:type="spellEnd"/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 Р.И./               </w:t>
            </w:r>
          </w:p>
          <w:p w:rsidR="00422FB7" w:rsidRPr="00E70D9F" w:rsidRDefault="0011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</w:t>
            </w:r>
            <w:r w:rsidR="00745591" w:rsidRPr="00E70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756092"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591"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5591"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3A8"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FB7"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2FB7" w:rsidRPr="00E70D9F" w:rsidRDefault="00422F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422FB7" w:rsidRPr="00E70D9F" w:rsidRDefault="0042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Директор МКОУ</w:t>
            </w:r>
          </w:p>
          <w:p w:rsidR="00422FB7" w:rsidRPr="00E70D9F" w:rsidRDefault="0042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"Могилёвская СОШ </w:t>
            </w:r>
            <w:proofErr w:type="spellStart"/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им.Н.У.Азизова</w:t>
            </w:r>
            <w:proofErr w:type="spellEnd"/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22FB7" w:rsidRPr="00E70D9F" w:rsidRDefault="0042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Маталова</w:t>
            </w:r>
            <w:proofErr w:type="spellEnd"/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 Р.М./</w:t>
            </w:r>
          </w:p>
          <w:p w:rsidR="00422FB7" w:rsidRPr="00E70D9F" w:rsidRDefault="0042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</w:t>
            </w:r>
            <w:r w:rsidR="00756092"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64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56092"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от «</w:t>
            </w:r>
            <w:r w:rsidR="0011164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756092"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116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6092"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_ </w:t>
            </w: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116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45591"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03A8"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FB7" w:rsidRPr="00E70D9F" w:rsidRDefault="00422FB7" w:rsidP="00422FB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E7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ОПЛАТЕ ТРУДА РАБОТНИКОВ  </w:t>
      </w:r>
    </w:p>
    <w:p w:rsidR="00422FB7" w:rsidRPr="00E70D9F" w:rsidRDefault="00422FB7" w:rsidP="00422FB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МКОУ  «Могилёвская СОШ </w:t>
      </w:r>
      <w:proofErr w:type="spellStart"/>
      <w:r w:rsidRPr="00E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им.Н.У.Азизова</w:t>
      </w:r>
      <w:proofErr w:type="spellEnd"/>
      <w:r w:rsidRPr="00E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22FB7" w:rsidRPr="00E70D9F" w:rsidRDefault="00422FB7" w:rsidP="00422FB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>1.О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бщие положения</w:t>
      </w:r>
    </w:p>
    <w:p w:rsidR="00422FB7" w:rsidRPr="00E70D9F" w:rsidRDefault="00422FB7" w:rsidP="00422FB7">
      <w:pPr>
        <w:shd w:val="clear" w:color="auto" w:fill="FFFFFF"/>
        <w:tabs>
          <w:tab w:val="left" w:pos="538"/>
        </w:tabs>
        <w:spacing w:before="240" w:line="312" w:lineRule="exact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13"/>
          <w:sz w:val="24"/>
          <w:szCs w:val="24"/>
        </w:rPr>
        <w:t>1.1.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разработано в соответствии с Трудовым кодексом РФ,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Постановлением Правительства Республики Дагестан «Об утверждении положения об оплате труда работников государственных образовательных учреждений, находящихся в ведении Министерства образования и науки Республики Дагестан» от 08.10.2009г. № 345 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( в ред. Постановлений Правительства РД от 06.07.2010г. №240, от 28.09.2011г. №334, с </w:t>
      </w: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Pr="00E70D9F">
        <w:rPr>
          <w:rFonts w:ascii="Times New Roman" w:eastAsia="Times New Roman" w:hAnsi="Times New Roman" w:cs="Times New Roman"/>
          <w:sz w:val="24"/>
          <w:szCs w:val="24"/>
        </w:rPr>
        <w:t>., внесенными Постановлениями Правительства РД от 16.06.2011г. №192, от 31.10.2011г. №378, от 15.03.2013 г.  №129 и от 23.10.2013г.), приказа Министерства образования и науки Республики Дагестан «Об утверждении методических рекомендаций по новой системе оплаты труда работников государственных образовательных учреждений, подведомственных Министерству образования и науки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Республики Дагестан» от 28.10.2009г. №799  и иными нормами действующего трудового законодательства РФ.</w:t>
      </w:r>
    </w:p>
    <w:p w:rsidR="00422FB7" w:rsidRPr="00E70D9F" w:rsidRDefault="00422FB7" w:rsidP="00422FB7">
      <w:pPr>
        <w:shd w:val="clear" w:color="auto" w:fill="FFFFFF"/>
        <w:tabs>
          <w:tab w:val="left" w:pos="538"/>
        </w:tabs>
        <w:spacing w:before="240" w:line="312" w:lineRule="exact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13"/>
          <w:sz w:val="24"/>
          <w:szCs w:val="24"/>
        </w:rPr>
        <w:t>1.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2.Положение применяется для определения размера заработной платы работников в МКОУ «Могилёвская СОШ </w:t>
      </w: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им.Н.У.Азизова</w:t>
      </w:r>
      <w:proofErr w:type="spell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(далее - учреждение)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и включает в себя: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 w:right="442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размеры окладов (должностных окладов) по профессиональным квалификационным группам руководителей структурных подразделений и специалистов учреждения;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размеры повышающих коэффициентов к окладам (должностным окладам) и критерии их установления;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 w:right="442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>- условия оплаты труда директора и заместителей директора;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 w:right="442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условия осуществления и размеры выплат компенсационного характера;                   - условия осуществления и размеры выплат стимулирующего характера.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13"/>
          <w:sz w:val="24"/>
          <w:szCs w:val="24"/>
        </w:rPr>
        <w:t>1.3. Система оплаты труда работников учреждения, включающая размеры окладов (должностных окладов), ставок заработной платы, выплаты компенсационного и стимулирующего характера, устанавливается коллективным договором (соглашением), локальными нормативными актами (положениями) в соответствии с действующим законодательством, нормативными правовыми актами Республики Дагестан и настоящим Положением с учетом мнения представительного органа работников (профсоюза).</w:t>
      </w:r>
      <w:r w:rsidRPr="00E70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FB7" w:rsidRPr="00E70D9F" w:rsidRDefault="00422FB7" w:rsidP="00422FB7">
      <w:pPr>
        <w:shd w:val="clear" w:color="auto" w:fill="FFFFFF"/>
        <w:tabs>
          <w:tab w:val="left" w:pos="44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1.4.Размеры окладов (должностных окладов), ставок заработной платы работников учреждения устанавливаются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с учетом сложности и объема выполняемой работы.</w:t>
      </w:r>
    </w:p>
    <w:p w:rsidR="00422FB7" w:rsidRPr="00E70D9F" w:rsidRDefault="00422FB7" w:rsidP="00422FB7">
      <w:pPr>
        <w:shd w:val="clear" w:color="auto" w:fill="FFFFFF"/>
        <w:tabs>
          <w:tab w:val="left" w:pos="446"/>
        </w:tabs>
        <w:spacing w:before="5" w:line="312" w:lineRule="exact"/>
        <w:rPr>
          <w:rFonts w:ascii="Times New Roman" w:hAnsi="Times New Roman" w:cs="Times New Roman"/>
          <w:spacing w:val="-11"/>
          <w:sz w:val="24"/>
          <w:szCs w:val="24"/>
        </w:rPr>
      </w:pPr>
      <w:r w:rsidRPr="00E70D9F">
        <w:rPr>
          <w:rFonts w:ascii="Times New Roman" w:hAnsi="Times New Roman" w:cs="Times New Roman"/>
          <w:spacing w:val="-11"/>
          <w:sz w:val="24"/>
          <w:szCs w:val="24"/>
        </w:rPr>
        <w:t>1.5.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расходных обязательств, связанных с реализацией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настоящего положения, осуществляется в пределах бюджетных ассигнований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Республики Дагестан,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по разделу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>"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Образование" на обеспечение выполнения функций муниципальных образовательных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учреждений.</w:t>
      </w:r>
    </w:p>
    <w:p w:rsidR="00422FB7" w:rsidRPr="00E70D9F" w:rsidRDefault="00422FB7" w:rsidP="00422FB7">
      <w:pPr>
        <w:shd w:val="clear" w:color="auto" w:fill="FFFFFF"/>
        <w:tabs>
          <w:tab w:val="left" w:pos="44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1.6.Размеры окладов (должностных окладов) руководителей и педагогических работников учреждения, работающих в сельской местности, повышаются на 25 процентов.</w:t>
      </w:r>
    </w:p>
    <w:p w:rsidR="00422FB7" w:rsidRPr="00E70D9F" w:rsidRDefault="00422FB7" w:rsidP="00422FB7">
      <w:pPr>
        <w:rPr>
          <w:rFonts w:ascii="Times New Roman" w:hAnsi="Times New Roman" w:cs="Times New Roman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tabs>
          <w:tab w:val="left" w:pos="586"/>
        </w:tabs>
        <w:spacing w:before="5" w:line="312" w:lineRule="exact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1.7.С учетом условий труда работникам учреждения устанавливаются выплаты компенсационного характера, предусмотренные разделом 4 настоящего Положения, и выплаты стимулирующего характера, предусмотренные разделом 5 настоящего Положения.</w:t>
      </w:r>
    </w:p>
    <w:p w:rsidR="00422FB7" w:rsidRPr="00E70D9F" w:rsidRDefault="00422FB7" w:rsidP="00422FB7">
      <w:pPr>
        <w:shd w:val="clear" w:color="auto" w:fill="FFFFFF"/>
        <w:tabs>
          <w:tab w:val="left" w:pos="586"/>
        </w:tabs>
        <w:spacing w:before="5" w:line="312" w:lineRule="exact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1.8.В соответствии со статьей 57 Трудового кодекса Российской Федерации условия оплаты труда (в том числе оклад (должностной оклад) или ставка заработной платы работника, доплаты, надбавки и поощрительные выплаты) являются обязательными для включения в трудовой договор.</w:t>
      </w:r>
    </w:p>
    <w:p w:rsidR="00422FB7" w:rsidRPr="00E70D9F" w:rsidRDefault="00422FB7" w:rsidP="00422FB7">
      <w:pPr>
        <w:shd w:val="clear" w:color="auto" w:fill="FFFFFF"/>
        <w:tabs>
          <w:tab w:val="left" w:pos="586"/>
        </w:tabs>
        <w:spacing w:before="5" w:line="312" w:lineRule="exact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1.9.Выплаты по заработной плате осуществляются в пределах утвержденного фонда оплаты труда.</w:t>
      </w:r>
    </w:p>
    <w:p w:rsidR="00422FB7" w:rsidRPr="00E70D9F" w:rsidRDefault="00422FB7" w:rsidP="00422FB7">
      <w:pPr>
        <w:shd w:val="clear" w:color="auto" w:fill="FFFFFF"/>
        <w:tabs>
          <w:tab w:val="left" w:pos="586"/>
        </w:tabs>
        <w:spacing w:line="312" w:lineRule="exact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1.10.Директор учреждения несет ответственность за своевременную и в полном объеме оплату труда работников и должен также руководствоваться: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Федеральным законом от 19 июня 2000 года N 82-ФЗ "О минимальном размере оплаты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2"/>
          <w:sz w:val="24"/>
          <w:szCs w:val="24"/>
        </w:rPr>
        <w:t>труда";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пунктом 3 статьи 2 Закона Республики Дагестан от 7 апреля 2009 года N 25 "О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системах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оплаты труда работников государственных учреждений Республики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Дагестан".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с которым заработная плата работников государственных учреждений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hAnsi="Times New Roman" w:cs="Times New Roman"/>
          <w:sz w:val="24"/>
          <w:szCs w:val="24"/>
        </w:rPr>
        <w:t>(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ранее на основе Единой тарифной сетки по оплате труда работников государственных учреждений Республики Дагестан,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422FB7" w:rsidRPr="00E70D9F" w:rsidRDefault="00422FB7" w:rsidP="00422F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1.11.В случаях, когда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с учетом всех выплат компенсационного и стимулирующего характера окажется ниже минимального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 установленного федеральным законодательством, работнику производится доплата до минимального размера оплаты труда.</w:t>
      </w:r>
    </w:p>
    <w:p w:rsidR="00422FB7" w:rsidRPr="00E70D9F" w:rsidRDefault="00422FB7" w:rsidP="00422F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1.12.Оплата труда лиц, работающих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работе, выполняемой в порядке совместительства, производится раздельно.</w:t>
      </w:r>
    </w:p>
    <w:p w:rsidR="00422FB7" w:rsidRPr="00E70D9F" w:rsidRDefault="00422FB7" w:rsidP="00422F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hAnsi="Times New Roman" w:cs="Times New Roman"/>
          <w:b/>
          <w:sz w:val="24"/>
          <w:szCs w:val="24"/>
        </w:rPr>
      </w:pPr>
    </w:p>
    <w:p w:rsidR="00E70D9F" w:rsidRPr="00E70D9F" w:rsidRDefault="00422FB7" w:rsidP="00E70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Размеры окладов (должностных окладов) работников учреждения, размеры повышающих коэффициентов к окладам отдельных работников и критерии их установления.</w:t>
      </w:r>
      <w:r w:rsidRPr="00E70D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70D9F" w:rsidRPr="00E70D9F">
        <w:rPr>
          <w:rFonts w:ascii="Times New Roman" w:hAnsi="Times New Roman" w:cs="Times New Roman"/>
          <w:b/>
          <w:sz w:val="24"/>
          <w:szCs w:val="24"/>
        </w:rPr>
        <w:t>Расценки по оплате труда учителей на 01.01.2017г.</w:t>
      </w:r>
    </w:p>
    <w:p w:rsidR="00E70D9F" w:rsidRDefault="00E70D9F" w:rsidP="00E70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>(Постановление Правительства РД от 30.11.2016 №367)</w:t>
      </w:r>
    </w:p>
    <w:p w:rsidR="004565B7" w:rsidRDefault="004565B7" w:rsidP="004565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2.1.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оклады по профессиональным квалификационным группам должностей работников образования устанавливаются в следующих размерах:                                </w:t>
      </w:r>
    </w:p>
    <w:p w:rsidR="004565B7" w:rsidRPr="00E70D9F" w:rsidRDefault="004565B7" w:rsidP="004565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2.1.1. профессиональная квалификационная группа должностей педагогических работников</w:t>
      </w:r>
    </w:p>
    <w:p w:rsidR="004565B7" w:rsidRPr="00E70D9F" w:rsidRDefault="004565B7" w:rsidP="00E70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"/>
        <w:gridCol w:w="3503"/>
        <w:gridCol w:w="1033"/>
        <w:gridCol w:w="1034"/>
        <w:gridCol w:w="1034"/>
        <w:gridCol w:w="1033"/>
        <w:gridCol w:w="1034"/>
        <w:gridCol w:w="1034"/>
      </w:tblGrid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оклады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6580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7106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7106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7106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7677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Должностные оклады с сельской надбавкой 25% без категории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8225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8882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8882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8882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I категории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8882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9594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высшей категории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10361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11140</w:t>
            </w:r>
          </w:p>
        </w:tc>
      </w:tr>
      <w:tr w:rsidR="00E70D9F" w:rsidRPr="00E70D9F" w:rsidTr="00A873ED">
        <w:tc>
          <w:tcPr>
            <w:tcW w:w="10172" w:type="dxa"/>
            <w:gridSpan w:val="8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Расценки по оплате труда учителей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Разряды оплаты труда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Учител</w:t>
            </w: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ь без категории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Первая </w:t>
            </w: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категория 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Высша</w:t>
            </w: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 категория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Засл.+</w:t>
            </w:r>
            <w:proofErr w:type="spellEnd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Засл.+</w:t>
            </w:r>
            <w:proofErr w:type="spellEnd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первая категория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Засл.+</w:t>
            </w:r>
            <w:proofErr w:type="spellEnd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высшая категория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Учитель с сельской надбавкой 25%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11140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12031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Стоимость недельного часа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533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619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622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668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Стоимость недельного часа (обучение на дом)   20%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743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746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Стоимость разового часа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в 1-4 классах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1439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1555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1671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1555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1679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1805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в 5-11 классах   20%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1919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2228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2406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За заведование кабинетом 10%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За проверку письменных работ: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В 1-4 классах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По русскому языку и литературе в 5-11 классах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По родному языку  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По математике, иностранному языку   10%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По химии, физике   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Стоимость недельного часа за преподавание русского (родного) языка в школах (классах), в которых обучение ведется на родном (русском) языке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662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712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662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769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За заведование учебными мастерскими в учреждениях с числом классов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До 10                                   </w:t>
            </w:r>
            <w:proofErr w:type="spellStart"/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От 11 до 20                      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1439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1555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1671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1555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1679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1805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21 и выше                           20%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1919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2228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2406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При наличии комбинированных мастерских: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До 10                                   20%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1919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2228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2406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От 11 до 20                         30%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2879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3109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3342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3109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3358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3609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21 и выше                           35%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3359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3627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3899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3627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3918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4211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За проведение внеклассной работы по физическому воспитанию в школах, с числом классов: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11-19                                   25%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2399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2591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2785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2591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2798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3008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20-29                                   50%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4798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5182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5570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5182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5597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6016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30 и более                           100%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11140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12031</w:t>
            </w:r>
          </w:p>
        </w:tc>
      </w:tr>
    </w:tbl>
    <w:p w:rsidR="004565B7" w:rsidRDefault="004565B7" w:rsidP="004565B7">
      <w:pPr>
        <w:rPr>
          <w:b/>
        </w:rPr>
      </w:pPr>
      <w:r>
        <w:rPr>
          <w:b/>
        </w:rPr>
        <w:t>2.1.3 профессиональная квалификационная группа должностей педагогических работников</w:t>
      </w:r>
    </w:p>
    <w:tbl>
      <w:tblPr>
        <w:tblW w:w="114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6"/>
        <w:gridCol w:w="6800"/>
        <w:gridCol w:w="2409"/>
      </w:tblGrid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Размер должностного оклада, ставки зарплаты (рублей)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1-й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Инструктор по труду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инструктор по физкультуре, музыкальный руководитель ,старший вожатый    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 квалификационной категории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6580х1,25=8225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7106х1,25=8882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7665х1,25=9594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2-ой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Инструктор-методист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ПДО , педагог-организатор, концертмейстер , социальный педагог ,тренер -преподаватель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1квалификационной категории   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7106х1,25=8882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7675х1,25=9594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8289х1,25=10361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3-ий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Педагог-психолог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старший инструктор -методист, старший ПДО, старший тренер –преподаватель , воспитатель, мастер производственного обучения , методист    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 квалификационной категории 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7106х1,25=8882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7675х1,25=9594   8289х1,25=10361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4-ый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Педагог </w:t>
            </w:r>
            <w:proofErr w:type="gramStart"/>
            <w:r>
              <w:rPr>
                <w:b/>
              </w:rPr>
              <w:t>–б</w:t>
            </w:r>
            <w:proofErr w:type="gramEnd"/>
            <w:r>
              <w:rPr>
                <w:b/>
              </w:rPr>
              <w:t xml:space="preserve">иблиотекарь ,преподаватель -организатор ОБЖ , руководитель физического воспитания ,старший методист , преподаватель (кроме должностей преподавателей , отнесённых к профессорско-преподавательскому составу ), </w:t>
            </w:r>
            <w:proofErr w:type="spellStart"/>
            <w:r>
              <w:rPr>
                <w:b/>
              </w:rPr>
              <w:t>тьютор</w:t>
            </w:r>
            <w:proofErr w:type="spellEnd"/>
            <w:r>
              <w:rPr>
                <w:b/>
              </w:rPr>
              <w:t xml:space="preserve"> (за исключением </w:t>
            </w:r>
            <w:proofErr w:type="spellStart"/>
            <w:r>
              <w:rPr>
                <w:b/>
              </w:rPr>
              <w:t>тьюторов</w:t>
            </w:r>
            <w:proofErr w:type="spellEnd"/>
            <w:r>
              <w:rPr>
                <w:b/>
              </w:rPr>
              <w:t xml:space="preserve"> , занятых в сфере высшего и дополнительного профессионального образования ), старший воспитатель , учитель-дефектолог , учитель – логопед(логопед):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1-ой квалификационной категории 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lastRenderedPageBreak/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Учитель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1-й квалификационной категории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7106х1,25=8882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7675х1,25=9594  8289х1,25=10361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7677х1,25=9596  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8291х1,25=10364   8912х1,25=11140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В оклады (должностные оклады) педагогических работников включён размер ежемесячной компенсации на обеспечение книгоиздательской продукции и периодическими изданиями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</w:tr>
    </w:tbl>
    <w:p w:rsidR="004565B7" w:rsidRDefault="004565B7" w:rsidP="004565B7">
      <w:pPr>
        <w:rPr>
          <w:b/>
        </w:rPr>
      </w:pPr>
      <w:r>
        <w:rPr>
          <w:b/>
        </w:rPr>
        <w:t>(2.1.4.профессиональная квалификационная группа должностей руководителей структурных подразделений )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                                                                                                                             За вредность –от должностного оклада 12%.</w:t>
      </w:r>
    </w:p>
    <w:p w:rsidR="004565B7" w:rsidRDefault="004565B7" w:rsidP="004565B7">
      <w:pPr>
        <w:rPr>
          <w:b/>
        </w:rPr>
      </w:pPr>
      <w:r>
        <w:rPr>
          <w:b/>
        </w:rPr>
        <w:t xml:space="preserve">Компьютер </w:t>
      </w:r>
      <w:proofErr w:type="gramStart"/>
      <w:r>
        <w:rPr>
          <w:b/>
        </w:rPr>
        <w:t>–д</w:t>
      </w:r>
      <w:proofErr w:type="gramEnd"/>
      <w:r>
        <w:rPr>
          <w:b/>
        </w:rPr>
        <w:t xml:space="preserve">олжностной оклад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0,5% = цена 1комп.(не больше 50%от должностного оклада) .                                                                                                                                                   О/у - 0,25% от должностного оклада .</w:t>
      </w:r>
    </w:p>
    <w:p w:rsidR="00422FB7" w:rsidRPr="00E70D9F" w:rsidRDefault="00422FB7" w:rsidP="00FC085F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2.2.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Руководителям структурных подразделений и работникам учреждения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устанавливаются повышающие коэффициенты к окладу: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за специфику работы;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за наличие звания "Заслуженный" и "Народный";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за наличие ученой степени кандидата наук и доктора наук.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Решение об установлении соответствующих повышающих коэффициентов принимается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директором учреждения в отношении каждого конкретного работника в пределах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средств, предусмотренных на оплату труда.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Повышающие коэффициенты за специфику работы определяются в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</w:p>
    <w:p w:rsidR="00422FB7" w:rsidRPr="00E70D9F" w:rsidRDefault="00422FB7" w:rsidP="00422FB7">
      <w:pPr>
        <w:shd w:val="clear" w:color="auto" w:fill="FFFFFF"/>
        <w:spacing w:after="120" w:line="312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размерах</w:t>
      </w:r>
      <w:proofErr w:type="gramEnd"/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tbl>
      <w:tblPr>
        <w:tblStyle w:val="a3"/>
        <w:tblW w:w="11199" w:type="dxa"/>
        <w:tblInd w:w="-1310" w:type="dxa"/>
        <w:tblLook w:val="04A0"/>
      </w:tblPr>
      <w:tblGrid>
        <w:gridCol w:w="8931"/>
        <w:gridCol w:w="2268"/>
      </w:tblGrid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Основание для установления повышающего коэффициента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Коэффициент за специфику работы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Общеобразовательные учреждения: (в ред. Постановления Правительства РД от 06.07.2010 № 240)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лицей (педагогические </w:t>
            </w:r>
            <w:proofErr w:type="gramStart"/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работники</w:t>
            </w:r>
            <w:proofErr w:type="gramEnd"/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работающие в лицейских классах);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0,15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 xml:space="preserve">гимназия (педагогические </w:t>
            </w:r>
            <w:proofErr w:type="gramStart"/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работники</w:t>
            </w:r>
            <w:proofErr w:type="gramEnd"/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работающие в гимназических классах);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0,15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индивидуальное обучение на дому детей, имеющих ограниченные возможности здоровья на основании медицинского заключения;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0,20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индивидуальное и групповое обучение детей, находящихся на длительном лечении в детских больницах (клиниках) и детских отделениях больниц для взрослых;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0,20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работники, владеющие иностранным языком и применяющие его в работе в общеобразовательных учреждениях с углубленным изучением иностранного языка;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0,15</w:t>
            </w:r>
          </w:p>
        </w:tc>
      </w:tr>
    </w:tbl>
    <w:p w:rsidR="00422FB7" w:rsidRPr="00E70D9F" w:rsidRDefault="00422FB7" w:rsidP="00422FB7">
      <w:pPr>
        <w:shd w:val="clear" w:color="auto" w:fill="FFFFFF"/>
        <w:tabs>
          <w:tab w:val="left" w:leader="underscore" w:pos="6494"/>
          <w:tab w:val="left" w:leader="underscore" w:pos="9408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tabs>
          <w:tab w:val="left" w:leader="underscore" w:pos="6494"/>
          <w:tab w:val="left" w:leader="underscore" w:pos="9408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При наличии оснований для применения двух и более коэффициентов соответствующие коэффициенты суммируются.</w:t>
      </w:r>
    </w:p>
    <w:p w:rsidR="00422FB7" w:rsidRPr="00E70D9F" w:rsidRDefault="00422FB7" w:rsidP="00422FB7">
      <w:pPr>
        <w:shd w:val="clear" w:color="auto" w:fill="FFFFFF"/>
        <w:tabs>
          <w:tab w:val="left" w:pos="638"/>
        </w:tabs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3"/>
          <w:sz w:val="24"/>
          <w:szCs w:val="24"/>
        </w:rPr>
        <w:t>2.2.2.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Повышающий коэффициент за наличие звания "Заслуженный учитель Российской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Федерации", "Заслуженный учитель Республики Дагестан", "Народный учитель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Федерации" и "Народный учитель Республики Дагестан" увеличивает оклад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(должностной оклад) педагогических работников на 8 процентов.</w:t>
      </w:r>
    </w:p>
    <w:p w:rsidR="00422FB7" w:rsidRPr="00E70D9F" w:rsidRDefault="00422FB7" w:rsidP="00422FB7">
      <w:pPr>
        <w:shd w:val="clear" w:color="auto" w:fill="FFFFFF"/>
        <w:tabs>
          <w:tab w:val="left" w:pos="638"/>
        </w:tabs>
        <w:spacing w:before="5" w:line="312" w:lineRule="exact"/>
        <w:ind w:left="24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3"/>
          <w:sz w:val="24"/>
          <w:szCs w:val="24"/>
        </w:rPr>
        <w:t>2.2.3.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Повышающий коэффициент за наличие ученой степени увеличивает оклад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(должностной оклад) педагогическим работникам при работе по соответствующей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профессии: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при наличии ученой степени кандидата наук - на 20 процентов;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при наличии ученой степени доктора наук - на 30 процентов.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2.3.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Повышающие коэффициенты применяются при исчислении выплат по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работе и работе, осуществляемой по совместительству.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Установление повышающих коэффициентов образует новый оклад, и выплаты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компенсационного и стимулирующего характера исчисляются исходя из нового оклада.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Условия оплаты труда директора и заместителей директора учреждения.</w:t>
      </w:r>
      <w:r w:rsidRPr="00E70D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E70D9F">
        <w:rPr>
          <w:rFonts w:ascii="Times New Roman" w:hAnsi="Times New Roman" w:cs="Times New Roman"/>
          <w:spacing w:val="-6"/>
          <w:sz w:val="24"/>
          <w:szCs w:val="24"/>
        </w:rPr>
        <w:t>3.1.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Заработная плата директора и заместителей директора учреждения состоит из должностного оклада, выплат компенсационного и стимулирующего характера.            Решение об установлении размера должностного оклада, выплат компенсационного и стимулирующего характера директору учреждения принимается Хасавюртовским районным управлением образования.</w:t>
      </w:r>
    </w:p>
    <w:p w:rsidR="00422FB7" w:rsidRPr="00E70D9F" w:rsidRDefault="00422FB7" w:rsidP="00422FB7">
      <w:pPr>
        <w:shd w:val="clear" w:color="auto" w:fill="FFFFFF"/>
        <w:spacing w:line="312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Решение о премировании заместителей директора учреждения принимается директором.</w:t>
      </w:r>
    </w:p>
    <w:p w:rsidR="00422FB7" w:rsidRPr="00E70D9F" w:rsidRDefault="00422FB7" w:rsidP="00422FB7">
      <w:pPr>
        <w:shd w:val="clear" w:color="auto" w:fill="FFFFFF"/>
        <w:tabs>
          <w:tab w:val="left" w:pos="470"/>
        </w:tabs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6"/>
          <w:sz w:val="24"/>
          <w:szCs w:val="24"/>
        </w:rPr>
        <w:t>3.2.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Должностной оклад директора учреждения устанавливается в кратном отношении к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средней заработной плате работников, которые относятся к основному персоналу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возглавляемого им учреждения, и может составлять до 3 размеров указанной средней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 xml:space="preserve">заработной платы. Порядок исчисления размера средней заработной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платы для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определения размера должностного оклада руководителя государственного учреждения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Республики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Дагестан утвержден постановлением Правительства Республики Дагестан от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17 июня 2009 г. N 184 "Об утверждении порядка исчисления размера средней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</w: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>заработной платы для определения размера должностного оклада руководителя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государственного учреждения Республики Дагестан".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Должностные оклады заместителей директора учреждения устанавливаются на 10 - 30 процентов ниже должностного оклада руководителя учреждения. При этом должностные оклады заместителей директора, которые по своим функциональным обязанностям отвечают за учебный процесс на 10%, а остальным заместителям директора на 20%, заместителю директора по АХЧ на 30%.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 основному персоналу учреждения относятся работники, непосредственно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обеспечивающие выполнение функций, для реализации которых создано учреждение.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При определении средней заработной платы работников основного персонала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учреждения учитываются оклады (должностные оклады) (без учета повышения за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работу в сельской местности и специфику работы), ставки заработной платы и выплаты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стимулирующего характера (за исключением выплат, не предусмотренных системой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оплаты труда и материальной помощи) за календарный год, предшествующий году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установления должностного оклада руководителю.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Для определения должностного оклада руководителя учреждения вводится коэффициент, учитывающий масштаб и уровень управления исходя из группы по оплате труда.</w:t>
      </w:r>
    </w:p>
    <w:p w:rsidR="00422FB7" w:rsidRPr="00E70D9F" w:rsidRDefault="00422FB7" w:rsidP="00422FB7">
      <w:pPr>
        <w:shd w:val="clear" w:color="auto" w:fill="FFFFFF"/>
        <w:tabs>
          <w:tab w:val="left" w:pos="432"/>
        </w:tabs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6"/>
          <w:sz w:val="24"/>
          <w:szCs w:val="24"/>
        </w:rPr>
        <w:t>3.3.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Должностной оклад руководителя учреждения исчисляется по следующей формуле: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рук. = </w:t>
      </w: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ЗПср</w:t>
      </w:r>
      <w:proofErr w:type="spell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6"/>
          <w:sz w:val="24"/>
          <w:szCs w:val="24"/>
        </w:rPr>
        <w:t>где: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О рук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олжностной оклад руководителя;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ЗПср</w:t>
      </w:r>
      <w:proofErr w:type="spell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- размер средней заработной платы работников, которые относятся к основному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персоналу учреждения;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- повышающий коэффициент, учитывающий масштаб и уровень управления.</w:t>
      </w:r>
    </w:p>
    <w:p w:rsidR="00422FB7" w:rsidRPr="00E70D9F" w:rsidRDefault="00422FB7" w:rsidP="00422FB7">
      <w:pPr>
        <w:shd w:val="clear" w:color="auto" w:fill="FFFFFF"/>
        <w:tabs>
          <w:tab w:val="left" w:pos="432"/>
        </w:tabs>
        <w:spacing w:before="10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3.4.Отнесение к группам оплаты труда руководителя учреждения осуществляется в зависимости от количества показателей образовательного учреждения (контингент обучающихся, количество работников, наличие компьютерных классов и т.д.). Размеры повышающего коэффициента для определения должностного оклада руководителя учреждения по группе оплаты труда и объемные показатели, характеризующие масштаб управления образовательным учреждением, утверждаются приказом Министерства образования и науки Республики Дагестан.</w:t>
      </w:r>
    </w:p>
    <w:p w:rsidR="00422FB7" w:rsidRPr="00E70D9F" w:rsidRDefault="00422FB7" w:rsidP="00422FB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pacing w:val="-5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Республики Дагестан может устанавливать директорам учреждений выплаты стимулирующего характера и вправе централизовать до 5 процентов лимитов бюджетных обязательств, предусмотренных на оплату труда работников соответствующих учреждений.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Распределение централизованных лимитов бюджетных обязательств осуществляется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Министерством образования и науки Республики Дагестан с учетом результатов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деятельности учреждения.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>Премирование директора учреждения осуществляется в соответствии с положением о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9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премировании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 утверждаемым нормативным актом Министерства образования и науки</w:t>
      </w:r>
    </w:p>
    <w:p w:rsidR="00422FB7" w:rsidRPr="00E70D9F" w:rsidRDefault="00422FB7" w:rsidP="00422FB7">
      <w:pPr>
        <w:shd w:val="clear" w:color="auto" w:fill="FFFFFF"/>
        <w:spacing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Республики Дагестан.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Премирование заместителей директора учреждения</w:t>
      </w:r>
      <w:r w:rsidRPr="00E70D9F">
        <w:rPr>
          <w:rFonts w:ascii="Times New Roman" w:hAnsi="Times New Roman" w:cs="Times New Roman"/>
          <w:sz w:val="24"/>
          <w:szCs w:val="24"/>
        </w:rPr>
        <w:t xml:space="preserve">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положением о премировании, утверждаемым</w:t>
      </w:r>
      <w:r w:rsidRPr="00E70D9F">
        <w:rPr>
          <w:rFonts w:ascii="Times New Roman" w:hAnsi="Times New Roman" w:cs="Times New Roman"/>
          <w:sz w:val="24"/>
          <w:szCs w:val="24"/>
        </w:rPr>
        <w:t xml:space="preserve">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нормативным актом учреждения.</w:t>
      </w:r>
    </w:p>
    <w:p w:rsidR="00422FB7" w:rsidRPr="00E70D9F" w:rsidRDefault="00422FB7" w:rsidP="00422FB7">
      <w:pPr>
        <w:shd w:val="clear" w:color="auto" w:fill="FFFFFF"/>
        <w:tabs>
          <w:tab w:val="left" w:pos="432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5"/>
          <w:sz w:val="24"/>
          <w:szCs w:val="24"/>
        </w:rPr>
        <w:t>3.6.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Директору учреждения и его заместителям по согласованию с районным управлением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образования разрешается вести в учреждении, в штате которых они состоят, работу по специальности в пределах рабочего времени по основной должности, но не более 12 часов в неделю.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Определение размеров заработной платы директора и их заместителей по основной должности и работе по специальности, выполняемой в порядке совмещения, производится раздельно по каждой из должностей.</w:t>
      </w:r>
    </w:p>
    <w:p w:rsidR="00422FB7" w:rsidRPr="00E70D9F" w:rsidRDefault="00422FB7" w:rsidP="00422FB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Условия осуществления и размеры выплат компенсационного характера</w:t>
      </w:r>
    </w:p>
    <w:p w:rsidR="00422FB7" w:rsidRPr="00E70D9F" w:rsidRDefault="00422FB7" w:rsidP="00422FB7">
      <w:pPr>
        <w:shd w:val="clear" w:color="auto" w:fill="FFFFFF"/>
        <w:ind w:left="125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spacing w:val="-6"/>
          <w:sz w:val="24"/>
          <w:szCs w:val="24"/>
        </w:rPr>
        <w:t>4.1.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В соответствии с перечнем видов выплат компенсационного характера в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государственных учреждениях Республики Дагестан, утвержденным постановлением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Правительства Республики Дагестан от 28 апреля 2009 г. N 117, работникам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устанавливаются следующие виды выплат компенсационного характера: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line="312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- выплаты за наличие почетного звания: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лицам, награжденным знаком "Почетный работник общего образования Российской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Федерации" - до 20 процентов оклада (должностного оклада);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лицам, награжденным знаком "Почетный работник начального профессионального образования Российской Федерации" - до 20 процентов оклада (должностного оклада);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- выплаты работникам, занятым на тяжелых работах, работах с вредными и (или)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опасными и иными особыми условиями труда;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- выплаты за работу в местностях с особыми климатическими условиями (на территориях,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отнесенных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к высокогорной, пустынной и безводной местности);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- выплаты за работу в условиях, отклоняющихся от нормальных (при выполнении работ</w:t>
      </w:r>
      <w:proofErr w:type="gramEnd"/>
    </w:p>
    <w:p w:rsidR="00422FB7" w:rsidRPr="00E70D9F" w:rsidRDefault="00422FB7" w:rsidP="00422FB7">
      <w:pPr>
        <w:shd w:val="clear" w:color="auto" w:fill="FFFFFF"/>
        <w:spacing w:before="10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различной квалификации, совмещении профессий (должностей), сверхурочной работе,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работе в ночное время и при выполнении работ в других условиях, отклоняющихся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нормальных).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4"/>
          <w:sz w:val="24"/>
          <w:szCs w:val="24"/>
        </w:rPr>
        <w:t>4.2.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 (или)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опасными и иными особыми условиями труда, устанавливаются в соответствии со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статьей 147 Трудового кодекса Российской Федерации.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 указанным выплатам относится доплата за работу в тяжелых и вредных условиях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труда в повышенном размере от 4 до 12 процентов оклада, тарифной ставки работникам,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занятым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на тяжелых работах, работах с вредными и (или) опасными и иными условиями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труда, по результатам аттестации рабочих мест за время фактической занятости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таких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работах</w:t>
      </w:r>
      <w:proofErr w:type="gramEnd"/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Доплата устанавливается: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рабочим пищеблоков (повар, кухонный рабочий);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рабочим котельных (истопник, машинист (кочегар) котельной, оператор котельной,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слесарь-ремонтник);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Если по итогам аттестации рабочее место признается безопасным, то указанная выплата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не производится.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Директор учреждения принимает меры по проведению аттестации рабочих мест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условиям труда с целью разработки и реализации программы действий по обеспечению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безопасных условий и охраны труда работников.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before="5" w:line="312" w:lineRule="exact"/>
        <w:ind w:right="88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4"/>
          <w:sz w:val="24"/>
          <w:szCs w:val="24"/>
        </w:rPr>
        <w:t>4.3.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устанавливаются в соответствии со статьей 148 Трудового кодекса Российской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Федерации и законодательством Республики Дагестан.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Указанные выплаты причисляются к общей сумме начисленной заработной платы по окладам (должностным окладам), ставкам заработной платы, компенсационным и стимулирующим выплатам.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5"/>
          <w:sz w:val="24"/>
          <w:szCs w:val="24"/>
        </w:rPr>
        <w:t>4.4.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К выплатам за работу в условиях, отклоняющихся от нормальных, для учреждений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образования относятся:</w:t>
      </w:r>
      <w:proofErr w:type="gramEnd"/>
    </w:p>
    <w:p w:rsidR="00422FB7" w:rsidRPr="00E70D9F" w:rsidRDefault="00422FB7" w:rsidP="00422FB7">
      <w:pPr>
        <w:shd w:val="clear" w:color="auto" w:fill="FFFFFF"/>
        <w:tabs>
          <w:tab w:val="left" w:pos="278"/>
        </w:tabs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8"/>
          <w:sz w:val="24"/>
          <w:szCs w:val="24"/>
        </w:rPr>
        <w:t>а)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доплата за совмещение профессий (должностей) - устанавливается в соответствии со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статьей 151 Трудового кодекса Российской Федерации;</w:t>
      </w:r>
    </w:p>
    <w:p w:rsidR="00422FB7" w:rsidRPr="00E70D9F" w:rsidRDefault="00422FB7" w:rsidP="00422FB7">
      <w:pPr>
        <w:shd w:val="clear" w:color="auto" w:fill="FFFFFF"/>
        <w:tabs>
          <w:tab w:val="left" w:pos="278"/>
        </w:tabs>
        <w:spacing w:before="5" w:line="312" w:lineRule="exact"/>
        <w:ind w:left="34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0"/>
          <w:sz w:val="24"/>
          <w:szCs w:val="24"/>
        </w:rPr>
        <w:t>б)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доплата за расширение зоны обслуживания - устанавливается в соответствии со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статьей 151Трудового кодекса Российской Федерации;</w:t>
      </w:r>
    </w:p>
    <w:p w:rsidR="00422FB7" w:rsidRPr="00E70D9F" w:rsidRDefault="00422FB7" w:rsidP="00422FB7">
      <w:pPr>
        <w:shd w:val="clear" w:color="auto" w:fill="FFFFFF"/>
        <w:tabs>
          <w:tab w:val="left" w:pos="278"/>
        </w:tabs>
        <w:spacing w:before="5" w:line="312" w:lineRule="exact"/>
        <w:ind w:left="34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6"/>
          <w:sz w:val="24"/>
          <w:szCs w:val="24"/>
        </w:rPr>
        <w:t>в)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доплата за увеличение объема работы или исполнение обязанностей временно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 xml:space="preserve">отсутствующего работника без освобождения от работы, определенной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договором, - устанавливается в соответствии со статьей 151 Трудового кодекса Российской Федераци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данный подпункт не распространяется на директора учреждения, его заместителей и главного бухгалтера);</w:t>
      </w:r>
    </w:p>
    <w:p w:rsidR="00422FB7" w:rsidRPr="00E70D9F" w:rsidRDefault="00422FB7" w:rsidP="00422FB7">
      <w:pPr>
        <w:shd w:val="clear" w:color="auto" w:fill="FFFFFF"/>
        <w:tabs>
          <w:tab w:val="left" w:pos="245"/>
        </w:tabs>
        <w:spacing w:before="5" w:line="312" w:lineRule="exact"/>
        <w:ind w:left="10" w:right="88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1"/>
          <w:sz w:val="24"/>
          <w:szCs w:val="24"/>
        </w:rPr>
        <w:t>г)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доплата за работу в ночное время - устанавливается в соответствии со статьей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154 Трудового кодекса Российской Федерации.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Доплата за работу в ночное время с 22.00 часов до 6.00 часов устанавливается за каждый час работы в размере 50 процентов часовой ставки (должностного оклада) с учетом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>доплаты за работу с вредными и (или) опасными, тяжелыми (особо тяжелыми) и особыми условиями труда.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Расчет части оклада (должностного оклада), ставки заработной платы за час работы определяется путем деления оклада (должностного оклада), ставки заработной платы с учетом доплаты за работу с вредными и (или) опасными, тяжелыми (особо тяжелыми) и особыми условиями труда работника на среднемесячное количество рабочих часов в соответствующем календарном году;</w:t>
      </w:r>
    </w:p>
    <w:p w:rsidR="00422FB7" w:rsidRPr="00E70D9F" w:rsidRDefault="00422FB7" w:rsidP="00422FB7">
      <w:pPr>
        <w:shd w:val="clear" w:color="auto" w:fill="FFFFFF"/>
        <w:tabs>
          <w:tab w:val="left" w:pos="245"/>
        </w:tabs>
        <w:spacing w:line="312" w:lineRule="exact"/>
        <w:ind w:left="10" w:right="442"/>
        <w:rPr>
          <w:rFonts w:ascii="Times New Roman" w:hAnsi="Times New Roman" w:cs="Times New Roman"/>
          <w:sz w:val="24"/>
          <w:szCs w:val="24"/>
        </w:rPr>
      </w:pPr>
      <w:proofErr w:type="spellStart"/>
      <w:r w:rsidRPr="00E70D9F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proofErr w:type="spellEnd"/>
      <w:r w:rsidRPr="00E70D9F"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оплата за работу в выходные и нерабочие праздничные дни - устанавливается в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соответствии со статьей 153 Трудового кодекса Российской Федерации;</w:t>
      </w:r>
    </w:p>
    <w:p w:rsidR="00422FB7" w:rsidRPr="00E70D9F" w:rsidRDefault="00422FB7" w:rsidP="00422FB7">
      <w:pPr>
        <w:shd w:val="clear" w:color="auto" w:fill="FFFFFF"/>
        <w:tabs>
          <w:tab w:val="left" w:pos="245"/>
        </w:tabs>
        <w:spacing w:before="5" w:line="312" w:lineRule="exact"/>
        <w:ind w:left="10" w:right="883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7"/>
          <w:sz w:val="24"/>
          <w:szCs w:val="24"/>
        </w:rPr>
        <w:t>е)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выплаты за работу, не входящую в круг основных обязанностей работников, -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устанавливается в следующих размерах:</w:t>
      </w:r>
    </w:p>
    <w:p w:rsidR="00422FB7" w:rsidRPr="00E70D9F" w:rsidRDefault="00422FB7" w:rsidP="00422FB7">
      <w:pPr>
        <w:shd w:val="clear" w:color="auto" w:fill="FFFFFF"/>
        <w:tabs>
          <w:tab w:val="left" w:pos="245"/>
        </w:tabs>
        <w:spacing w:before="5" w:line="312" w:lineRule="exact"/>
        <w:ind w:right="88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1340" w:type="dxa"/>
        <w:tblInd w:w="-1310" w:type="dxa"/>
        <w:tblLayout w:type="fixed"/>
        <w:tblLook w:val="04A0"/>
      </w:tblPr>
      <w:tblGrid>
        <w:gridCol w:w="567"/>
        <w:gridCol w:w="8505"/>
        <w:gridCol w:w="2268"/>
      </w:tblGrid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before="5" w:line="312" w:lineRule="exact"/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Размер компенсационных выплат (процентов)</w:t>
            </w: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классное руководство: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(в классах с числом учащихся менее 15 человек оплата производится в половинном размере от соответствующих доплат)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проверку письменных работ: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по русскому языку и литературе в 1 – 11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по родному языку и литературе в 1 - 11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по математике, иностранному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по химии, физике, черчению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(в классах с числом учащихся менее 15 человек оплата за проверку письменных работ производится в половинном размере от соответствующих доплат)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заведование кабинетами, лабораториями (количество оплачиваемых кабинетов не должно превышать 15 по средней школе, 3- по основной школе, за исключением кабинетов ОБЖ)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  <w:tab w:val="left" w:pos="5028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обслуживание вычислительной техники за каждый работающий компьютер (при наличии в штате техника, договора на эксплуатацию доплата не производится)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 (но не более 50 на учреждение)</w:t>
            </w: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заведование учебно-опытным (учебным) участком: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основные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средние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(при наличии в штате агронома доплата не производится.</w:t>
            </w:r>
            <w:proofErr w:type="gramEnd"/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 xml:space="preserve"> Доплата производится только в период выполнения сельскохозяйственных работ. </w:t>
            </w:r>
            <w:proofErr w:type="gramStart"/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Оплате подлежат участки площадью не менее 0,3 га)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заведование учебными мастерскими (исполнение обязанностей мастера) в учреждениях с числом классов, классов-комплектов: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от 11 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21 и выше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При наличии комбинированных мастерских: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от 11 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21 и выше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(за выполнение обязанностей мастера учебных мастерских, в которых ведутся занятия по обслуживающим видам труда, доплата производится как за одну мастерскую, независимо от количества помещений, в которых она размещена)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проведение внеклассной работы по физическому воспитанию в школах с числом классов, классов-комплектов: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11 - 19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20 - 29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30 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ведение библиотечной работы, при отсутствии должности библиотекаря с числом учащихся до 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 xml:space="preserve">9 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заведование учебно-консультационными пунктами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руководство начальной школой, при отсутствии должности директора, с числом учащихся: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От 21 до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Свыше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преподавание русского языка в школах (классах), в которых обучение ведется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преподавание родного языка в школах, где обучение ведется на русском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</w:tbl>
    <w:p w:rsidR="00422FB7" w:rsidRPr="00E70D9F" w:rsidRDefault="00422FB7" w:rsidP="00422FB7">
      <w:pPr>
        <w:shd w:val="clear" w:color="auto" w:fill="FFFFFF"/>
        <w:tabs>
          <w:tab w:val="left" w:pos="245"/>
        </w:tabs>
        <w:spacing w:before="5" w:line="312" w:lineRule="exact"/>
        <w:ind w:right="883"/>
        <w:rPr>
          <w:rFonts w:ascii="Times New Roman" w:hAnsi="Times New Roman" w:cs="Times New Roman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4.5.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 устанавливаются в процентах к окладам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>(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окладам), ставкам заработной платы работников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соответствующим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квалификационным уровням профессиональной квалификационной группы или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абсолютных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размерах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законодательством.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 устанавливаются по основной работе и работе,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осуществляемой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по совместительству.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Размеры и условия осуществления выплат компенсационного характера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конкретизируются в локальных нормативных актах учреждения.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eastAsia="Times New Roman" w:hAnsi="Times New Roman" w:cs="Times New Roman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Условия осуществления и размеры выплат стимулирующего характера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5.1.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перечнем видов выплат стимулирующего характера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государственных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Республики Дагестан, утвержденным постановлением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Правительства Республики Дагестан от 28 апреля 2009 г. N 117, работникам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устанавливаются следующие виды выплат стимулирующего характера: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за интенсивность и высокие результаты работы;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за качество выполняемых работ;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премиальные выплаты по итогам работы.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стимулирующего характера устанавливаются в процентах к окладам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>(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окладам), ставкам заработной платы работников или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абсолютных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размерах по соответствующим квалификационным уровням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квалификационной группы.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Установление стимулирующих выплат осуществляется органами самоуправления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 образования по представлению руководителя учреждения. Орган</w:t>
      </w:r>
    </w:p>
    <w:p w:rsidR="00422FB7" w:rsidRPr="00E70D9F" w:rsidRDefault="00422FB7" w:rsidP="00422FB7">
      <w:pPr>
        <w:shd w:val="clear" w:color="auto" w:fill="FFFFFF"/>
        <w:spacing w:line="312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самоуправления создает специальную комиссию, в которую входит директор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учреждения, представители органов самоуправления, научно-методического совета и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профсоюзной организации по распределению стимулирующей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части фонда оплаты труда педагогических работников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. Стимулирующие выплаты осуществляются в пределах бюджетных ассигнований республиканского бюджета Республики Дагестан, предусмотренных на оплату труда работников учреждения, а также средств от предпринимательской и иной приносящей доход деятельности, направляемых учреждением на оплату труда работников.</w:t>
      </w:r>
    </w:p>
    <w:p w:rsidR="00422FB7" w:rsidRPr="00E70D9F" w:rsidRDefault="00422FB7" w:rsidP="00422FB7">
      <w:pPr>
        <w:shd w:val="clear" w:color="auto" w:fill="FFFFFF"/>
        <w:tabs>
          <w:tab w:val="left" w:pos="437"/>
        </w:tabs>
        <w:spacing w:line="312" w:lineRule="exact"/>
        <w:ind w:left="10" w:right="88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7"/>
          <w:sz w:val="24"/>
          <w:szCs w:val="24"/>
        </w:rPr>
        <w:t>5.2.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Стимулирующие выплаты за интенсивность и высокие результаты работы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 xml:space="preserve">производятся работникам учреждения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интенсивность и напряженность работы, связанные со спецификой контингента 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большим разнообразием развивающих программ;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особый режим работы;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непосредственное участие в реализации приоритетных национальных проектов,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федеральных, республиканских программ;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организацию и проведение мероприятий, направленных на повышение авторитета и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имиджа учреждения.</w:t>
      </w:r>
    </w:p>
    <w:p w:rsidR="00422FB7" w:rsidRPr="00E70D9F" w:rsidRDefault="00422FB7" w:rsidP="00422FB7">
      <w:pPr>
        <w:shd w:val="clear" w:color="auto" w:fill="FFFFFF"/>
        <w:tabs>
          <w:tab w:val="left" w:pos="437"/>
        </w:tabs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7"/>
          <w:sz w:val="24"/>
          <w:szCs w:val="24"/>
        </w:rPr>
        <w:t>5.3.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К выплатам стимулирующего характера за качество выполняемой работы относятся:</w:t>
      </w:r>
    </w:p>
    <w:p w:rsidR="00422FB7" w:rsidRPr="00E70D9F" w:rsidRDefault="00422FB7" w:rsidP="00422FB7">
      <w:pPr>
        <w:shd w:val="clear" w:color="auto" w:fill="FFFFFF"/>
        <w:tabs>
          <w:tab w:val="left" w:pos="269"/>
        </w:tabs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стимулирующие выплаты молодым специалистам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3 года работы в размере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50 процентов от оклада.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Молодым считается дипломированный специалист, который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2 года после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окончания учреждения среднего или высшего профессионального образования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устроился на работу в учреждение на должность, относящуюся к основному персоналу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422FB7" w:rsidRPr="00E70D9F" w:rsidRDefault="00422FB7" w:rsidP="00422FB7">
      <w:pPr>
        <w:shd w:val="clear" w:color="auto" w:fill="FFFFFF"/>
        <w:tabs>
          <w:tab w:val="left" w:pos="442"/>
        </w:tabs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7"/>
          <w:sz w:val="24"/>
          <w:szCs w:val="24"/>
        </w:rPr>
        <w:t>5.4.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Премиальные выплаты по итогам работы устанавливаются работникам учреждения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официально зафиксированные достижения учащихся в олимпиадах, конкурсах,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исследовательской работе;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разработку программ кружков и факультативов;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официально зафиксированные достижения педагога в конкурсах 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- работе;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организацию </w:t>
      </w: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в том числе социальных проектов;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участие педагога в экспериментальной или научно-методической деятельности, в том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активное участие в семинарах, конференциях, методических объединениях;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создание сетевых, инновационных программ, в том числе элективных курсов, в рамках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профильного обучения,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внешними рецензентами;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авторские программы разного типа;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-образцовое содержание кабинета;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высокий уровень организации и проведения итоговой и промежуточной аттестации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высокий уровень организации и контроля (мониторинга) учебно-воспитательного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процесса;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качественную организацию работы общественных органов, участвующих в управлении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школой (экспертно-методический совет, педагогический совет, органы ученического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самоуправления и т.д.);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сохранение контингента учащихся в 10-11 классах;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выполнения требований пожарной и </w:t>
      </w: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E70D9F">
        <w:rPr>
          <w:rFonts w:ascii="Times New Roman" w:eastAsia="Times New Roman" w:hAnsi="Times New Roman" w:cs="Times New Roman"/>
          <w:sz w:val="24"/>
          <w:szCs w:val="24"/>
        </w:rPr>
        <w:t>, охраны труда;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>-высокое качество подготовки и организации ремонтных работ;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-своевременное обеспечение необходимым инвентарем образовательного процесса;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-внедрение новых программ, положений, подготовка экономических расчетов;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качественное ведение документации на основании актов внешнего контроля;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отсутствие жалоб со стороны работников.</w:t>
      </w:r>
    </w:p>
    <w:p w:rsidR="00422FB7" w:rsidRPr="00E70D9F" w:rsidRDefault="00422FB7" w:rsidP="00422FB7">
      <w:pPr>
        <w:shd w:val="clear" w:color="auto" w:fill="FFFFFF"/>
        <w:tabs>
          <w:tab w:val="left" w:pos="442"/>
        </w:tabs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6"/>
          <w:sz w:val="24"/>
          <w:szCs w:val="24"/>
        </w:rPr>
        <w:t>5.5.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Работники учреждения могут быть премированы:</w:t>
      </w:r>
    </w:p>
    <w:p w:rsidR="00422FB7" w:rsidRPr="00E70D9F" w:rsidRDefault="00422FB7" w:rsidP="00422FB7">
      <w:pPr>
        <w:shd w:val="clear" w:color="auto" w:fill="FFFFFF"/>
        <w:tabs>
          <w:tab w:val="left" w:pos="274"/>
        </w:tabs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0"/>
          <w:sz w:val="24"/>
          <w:szCs w:val="24"/>
        </w:rPr>
        <w:t>а)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в случае поощрения: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Правительством Республики Дагестан - в размере до 1,5 оклада (должностного оклада);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Президентом Республики Дагестан - в размере до 2 окладов (должностных окладов);</w:t>
      </w:r>
    </w:p>
    <w:p w:rsidR="00422FB7" w:rsidRPr="00E70D9F" w:rsidRDefault="00422FB7" w:rsidP="00422FB7">
      <w:pPr>
        <w:shd w:val="clear" w:color="auto" w:fill="FFFFFF"/>
        <w:spacing w:line="312" w:lineRule="exact"/>
        <w:ind w:left="3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Правительством Российской Федерации - в размере до 2 окладов (должностных</w:t>
      </w:r>
      <w:proofErr w:type="gramEnd"/>
    </w:p>
    <w:p w:rsidR="00422FB7" w:rsidRPr="00E70D9F" w:rsidRDefault="00422FB7" w:rsidP="00422FB7">
      <w:pPr>
        <w:shd w:val="clear" w:color="auto" w:fill="FFFFFF"/>
        <w:spacing w:before="10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окладов);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Президентом Российской Федерации - в размере до 3 окладов (должностных окладов);</w:t>
      </w:r>
    </w:p>
    <w:p w:rsidR="00422FB7" w:rsidRPr="00E70D9F" w:rsidRDefault="00422FB7" w:rsidP="00422FB7">
      <w:pPr>
        <w:shd w:val="clear" w:color="auto" w:fill="FFFFFF"/>
        <w:tabs>
          <w:tab w:val="left" w:pos="274"/>
        </w:tabs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8"/>
          <w:sz w:val="24"/>
          <w:szCs w:val="24"/>
        </w:rPr>
        <w:t>б)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при награждении:</w:t>
      </w:r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орденами и медалями Российской Федерации - в размере до 3 окладов (должностных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окладов);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ведомственными наградами:</w:t>
      </w:r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Почетной грамотой Министерства образования и науки Российской Федерации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>(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нагрудным знаком) - в размере до 1,5 оклада (должностного оклада);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Почетной грамотой Министерства образования и науки Республики Дагестан - в размере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до 1 оклада (должностного оклада).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5.6.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распределения стимулирующей части фонда оплаты труда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работников учреждения, включающее в себя конкретный перечень критериев и размеры</w:t>
      </w:r>
      <w:proofErr w:type="gramEnd"/>
    </w:p>
    <w:p w:rsidR="00422FB7" w:rsidRPr="00E70D9F" w:rsidRDefault="00422FB7" w:rsidP="00422FB7">
      <w:pPr>
        <w:shd w:val="clear" w:color="auto" w:fill="FFFFFF"/>
        <w:spacing w:before="10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 стимулирующего характера, утверждается приказом Министерства образования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и науки Республики Дагестан.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На основе настоящего Положения администрацией учреждения совместно с органами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самоуправления учреждения разрабатывается соответствующий локальный акт,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определяющий перечень критериев и показателей, размер стимулирующих надбавок,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порядок их расчета и выплаты. Указанный локальный акт принимается общим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>собранием трудового коллектива, согласовывается с профсоюзным комитетом 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утверждается руководителем учреждения.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Средства на оплату труда, формируемые за счет бюджетных ассигнований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Республики Дагестан, могут направляться учреждением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стимулирующего характера.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При этом объем средств на указанные выплаты должен составлять: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для педагогических работников учреждения не менее 33</w:t>
      </w:r>
      <w:r w:rsidRPr="00E70D9F">
        <w:rPr>
          <w:rFonts w:ascii="Times New Roman" w:hAnsi="Times New Roman" w:cs="Times New Roman"/>
          <w:sz w:val="24"/>
          <w:szCs w:val="24"/>
        </w:rPr>
        <w:t xml:space="preserve"> </w:t>
      </w: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процентов.</w:t>
      </w:r>
    </w:p>
    <w:p w:rsidR="00422FB7" w:rsidRPr="00E70D9F" w:rsidRDefault="00422FB7" w:rsidP="00422FB7">
      <w:pPr>
        <w:shd w:val="clear" w:color="auto" w:fill="FFFFFF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Порядок выплаты заработной платы</w:t>
      </w:r>
    </w:p>
    <w:p w:rsidR="00422FB7" w:rsidRPr="00E70D9F" w:rsidRDefault="00422FB7" w:rsidP="00422FB7">
      <w:pPr>
        <w:shd w:val="clear" w:color="auto" w:fill="FFFFFF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spacing w:val="-8"/>
          <w:sz w:val="24"/>
          <w:szCs w:val="24"/>
        </w:rPr>
        <w:t>6.1..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При выплате заработной платы работодатель обязан извещать каждого работника о составных частях заработной платы, причитающейся ему за </w:t>
      </w: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соответствующий период, размерах и основаниях произведенных удержаний, а также об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общей денежной сумме, подлежащей выплате.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hAnsi="Times New Roman" w:cs="Times New Roman"/>
          <w:spacing w:val="-7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Заработная плата выплачивается работнику, как правило, в месте выполнения им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работы либо перечисляется на указанный работником счет в банке на условиях, определенных коллективным договором или трудовым договором.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24" w:right="442"/>
        <w:rPr>
          <w:rFonts w:ascii="Times New Roman" w:hAnsi="Times New Roman" w:cs="Times New Roman"/>
          <w:spacing w:val="-7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Место и сроки выплаты заработной платы в не денежной форме определяются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коллективным договором или трудовым договором.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24" w:right="442"/>
        <w:rPr>
          <w:rFonts w:ascii="Times New Roman" w:hAnsi="Times New Roman" w:cs="Times New Roman"/>
          <w:spacing w:val="-7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трудовым договором.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hAnsi="Times New Roman" w:cs="Times New Roman"/>
          <w:spacing w:val="-7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Заработная плата выплачивается не реже чем каждые полмесяца в день, </w:t>
      </w: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установленный правилами внутреннего трудового распорядка, коллективным договором,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трудовым договором.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5" w:after="0" w:line="274" w:lineRule="exact"/>
        <w:ind w:left="24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Оплата отпуска производится не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чем за три дня до его начала.</w:t>
      </w:r>
    </w:p>
    <w:p w:rsidR="00422FB7" w:rsidRPr="00E70D9F" w:rsidRDefault="00422FB7" w:rsidP="00422FB7">
      <w:pPr>
        <w:shd w:val="clear" w:color="auto" w:fill="FFFFFF"/>
        <w:tabs>
          <w:tab w:val="left" w:pos="442"/>
        </w:tabs>
        <w:spacing w:before="5" w:line="274" w:lineRule="exact"/>
        <w:ind w:left="24"/>
        <w:rPr>
          <w:rFonts w:ascii="Times New Roman" w:hAnsi="Times New Roman" w:cs="Times New Roman"/>
          <w:spacing w:val="-8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Другие вопросы оплаты труда</w:t>
      </w:r>
    </w:p>
    <w:p w:rsidR="00422FB7" w:rsidRPr="00E70D9F" w:rsidRDefault="00422FB7" w:rsidP="00422FB7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Работникам учреждений при наличии экономии фонда оплаты труда может быть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оказана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материальная помощь (материальное поощрение) в виде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единовременных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(разовых)</w:t>
      </w:r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денежных выплат в связи с торжественным событием, юбилеем, смертью близких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родственников (родителей работника, мужа (жены), детей), утратой жилья, имущества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несчастного случая, стихийного бедствия или иных непредвиденных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длительным (более месяца) лечением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стационарных медицинских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 в других исключительных случаях тяжелого материального положения.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Решение об оказании материальной помощи принимается на основании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заявления работника.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>Выплата материальной помощи производится: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работникам - на основании приказа учреждения;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директору учреждения - на основании приказа Хасавюртовского районного управления образования.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Материальная помощь является выплатой социального характера и при исчислении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средней заработной платы работников не учитывается. На сумму материальной помощи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коэффициент за работу в местностях с особыми климатическими условиями не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применяется.</w:t>
      </w:r>
    </w:p>
    <w:p w:rsidR="00422FB7" w:rsidRPr="00E70D9F" w:rsidRDefault="00422FB7" w:rsidP="00422FB7">
      <w:pPr>
        <w:rPr>
          <w:rFonts w:ascii="Times New Roman" w:hAnsi="Times New Roman" w:cs="Times New Roman"/>
          <w:sz w:val="24"/>
          <w:szCs w:val="24"/>
        </w:rPr>
      </w:pPr>
    </w:p>
    <w:p w:rsidR="00AC4A32" w:rsidRPr="00E70D9F" w:rsidRDefault="00AC4A32">
      <w:pPr>
        <w:rPr>
          <w:rFonts w:ascii="Times New Roman" w:hAnsi="Times New Roman" w:cs="Times New Roman"/>
          <w:sz w:val="24"/>
          <w:szCs w:val="24"/>
        </w:rPr>
      </w:pPr>
    </w:p>
    <w:sectPr w:rsidR="00AC4A32" w:rsidRPr="00E70D9F" w:rsidSect="00E4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02C"/>
    <w:multiLevelType w:val="singleLevel"/>
    <w:tmpl w:val="587027A8"/>
    <w:lvl w:ilvl="0">
      <w:start w:val="2"/>
      <w:numFmt w:val="decimal"/>
      <w:lvlText w:val="6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766F45"/>
    <w:multiLevelType w:val="singleLevel"/>
    <w:tmpl w:val="D7ACA36A"/>
    <w:lvl w:ilvl="0">
      <w:start w:val="5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2FB7"/>
    <w:rsid w:val="00111641"/>
    <w:rsid w:val="001E03A8"/>
    <w:rsid w:val="00305F6E"/>
    <w:rsid w:val="00422FB7"/>
    <w:rsid w:val="004565B7"/>
    <w:rsid w:val="00745591"/>
    <w:rsid w:val="00756092"/>
    <w:rsid w:val="0086043F"/>
    <w:rsid w:val="008F4143"/>
    <w:rsid w:val="00AC4A32"/>
    <w:rsid w:val="00E47DA9"/>
    <w:rsid w:val="00E70D9F"/>
    <w:rsid w:val="00EC79E3"/>
    <w:rsid w:val="00FC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B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4870</Words>
  <Characters>27759</Characters>
  <Application>Microsoft Office Word</Application>
  <DocSecurity>0</DocSecurity>
  <Lines>231</Lines>
  <Paragraphs>65</Paragraphs>
  <ScaleCrop>false</ScaleCrop>
  <Company/>
  <LinksUpToDate>false</LinksUpToDate>
  <CharactersWithSpaces>32564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Ученик</cp:lastModifiedBy>
  <cp:revision>11</cp:revision>
  <dcterms:created xsi:type="dcterms:W3CDTF">2016-09-23T04:53:00Z</dcterms:created>
  <dcterms:modified xsi:type="dcterms:W3CDTF">2017-09-17T13:59:00Z</dcterms:modified>
</cp:coreProperties>
</file>