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46" w:rsidRPr="009A4FD2" w:rsidRDefault="00944146" w:rsidP="009441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 по подготовке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Положения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для групп кратковременного пребывания для детей, не посещающих дошкольные образовательные учреждения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1.1.Настоящее Положение направлено на реализацию положений Конвенции о правах ребенка, ст.43 Конституции РФ, ФЗ от 24.07.98 г. N 124-ФЗ "Об основных гарантиях прав ребенка в Российской Федерации", Закона РФ от 29.12.12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N 273-ФЗ "Об образовании",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1.2.Положение призвано регулировать деятельность групп кратковременного пребывания, созданные в учреждениях, организациях, образовательных комплексах,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для детей раннего и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дошкольного возраста, не посещающих образовательные учреждения.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1.3. В своей деятельности группы кратковременного пребывания руководствуются Законом РФ "Об образовании",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Федеральным государственным стандартом по дошкольному образованию, приказом Министерством образования и науки Российской Федерации от 30.08. 2013 года N 1014 и другими нормативно-правовыми актами по вопросам образования, социальной защиты прав и интересов детей.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1.4. Группы кратковременного пребывания ставят своей целью обеспечить всестороннее развитие детей раннего и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дошкольного возраста, не посещающих учреждения, организации, образовательные комплексы.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 Настоящее Положение предназначено для регулирования процесса создания и функционирования групп кратковременного пребывания следующих моделей (Рекомендации Минобразования РФ по организации групп кратковременного пребывания детей в дошкольных образовательных учреждениях Письмо Минобразования РФ от 31 июля 2002 г. N 271/23-16):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1.5.1 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кратковременное пребывание детей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в специально выделенном групповом помещении (это может быть 3-4-сменный режим работы группы);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1.5.2. адаптационные группы кратковременного пребывания детей раннего возраста, которые затем будут посещать данное учреждение, организацию, образовательный комплекс;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1.5.3. семейные группы кратковременного пребывания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в специально организованных комнатах;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1.5.4. группы кратковременного пребывания по обслуживанию детей специалистами в кабинетах;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1.5.5. патронажные услуги для детей-инвалидов, которые оказываются на дому, в сочетании с кратковременным пребыванием детей в учреждении, организации, образовательном комплексе;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1.5.6. группы кратковременного пребывания по подготовке детей к школе;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1.5.7. группы выходного дня.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  В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группах кратковременного пребывания может быть организована деятельность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по следующим направлениям: (из опыта города Москвы: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Распоряжение Правительства Москвы первого заместителя Премьера от 11.01.1999 N 6-РЗП)</w:t>
      </w:r>
      <w:proofErr w:type="gramEnd"/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1.6.1.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Обеспечение ранней социализации детей и адаптации их к поступлению в дошкольные образовательные учреждения.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1.6.2.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Всестороннее развитие детей, их социализация в коллективе сверстников и взрослых.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1.6.3.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Подготовка детей старшего дошкольного возраста к школьному обучению.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1.6.4.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Адаптация ребенка, для которого русский язык не является родным в русскоязычной среде, овладение навыками русской речи, формирование основ готовности к школьному обучению.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1.6.5.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Оказание систематической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  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психолого-медико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педагогичес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кой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помощи детям с отклонениями в развитии, их воспитание и обучение, консультативно-методическая поддержка родителей.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1.6.6.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Оказание систематической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психолого-медико-педагогической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помощи детям-инвалидам, формирование у них предпосылок учебной деятельности, социальной адаптации, содействие родителям в организации воспитания и обучения детей.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1.6.7.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Обеспечение освоения ребенком социального опыта, общения со сверстниками и взрослыми в совместной игровой деятельности, формирования основ готовности к школьному обучению.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1.6.8.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Оказания помощи родителям в вопросах воспитания и обучения детей, организации присмотра и ухода за детьми.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1.6.9.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 Для физического развития и приобщения детей к спорту.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1.6.10.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Для обучения детей различным способам плавания.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Приказа Минобразования и науки РФ от 30 августа 2013 года N 1014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Группы могут иметь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общеразвивающую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, компенсирующую, оздоровительную или комбинированную направленность. В группах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общеразвивающей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направленности осуществляется реализация образовательной программы дошкольного образования.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здоровья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В</w:t>
      </w:r>
      <w:proofErr w:type="spellEnd"/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 группы по присмотру и уходу без реализации образовательной программы дошкольного образования для воспитанников в возрасте от 2 месяцев до 7 лет.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общеразвивающую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направленность или осуществлять присмотр и уход за детьми без реализации образовательной программы дошкольного образования. В группы могут включаться как воспитанники одного возраста, так и воспитанники разных возрастов (разновозрастные группы).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основе существующей нормативно – правовой базы и из предшествующего опыта по организации групп кратковременного пребывания, на основе своей практики работы и кадровых возможностей коллектив учреждения, организации, образовательного комплекса может сделать собственный выбор модели (моделей) и направления группы кратковременного пребывания. При этом целесообразно придерживаться следующего алгоритма действий: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 Изучить образовательные запросы родителей с целью выбора такой модели (или моделей) групп кратковременного пребывания, которая будет востребована населением.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 Установить возможные источники финансирования (органы управления образованием, родительская плата, собственные ресурсы).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 Определить, в каком помещении будет организован педагогический процесс, т.е. определить, где будет располагаться группа кратковременного пребывания детей (в действующей возрастной группе, в каком-либо кабинете или в свободном помещении).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4. Продумать и обеспечить материально-техническое оснащение педагогического процесса (в соответствии с возрастным контингентом, содержанием образовательной программы и т.д.).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5. Разработать режим работы группы (групп) кратковременного пребывания, т.е. решить вопрос о том, когда будет работать та или иная группа (ежедневно или несколько раз в неделю, в дневное или вечернее время, сколько часов в день).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6. Осуществить кадровое обеспечение работы группы кратковременного пребывания, т.е. принять решение о том, какие специалисты будут работать с детьми и на каких условиях (введение дополнительных ставок или др.).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7. Разработать функциональные обязанности и графики работы специалистов, которые будут работать в группе кратковременного пребывания детей.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8. Определить содержание педагогического процесса в группе кратковременного пребывания детей, разработать расписание, продумать методы работы, т.е. принять решение, чему и как будут обучаться дети в данной группе.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9. Продумать и организовать разнообразные формы работы с семьей.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1.7. Группы кратковременного пребывания функционируют по гибкому режиму: от 2 до 5 раз в неделю, от 3 до 5 часов в день в зависимости от потребностей родителей (законных представителей). Группы могут открываться по мере комплектования.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Закона Российской Федерации от 29.12.12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 273-ФЗ "Об образовании"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с ограниченными возможностями здоровья принимаются на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обучение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по адаптированной основной общеобразовательной программе только с согласия родителей (законных представителей) и на основании рекомендаций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психолого</w:t>
      </w:r>
      <w:proofErr w:type="spellEnd"/>
      <w:r w:rsidR="0053365B"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– </w:t>
      </w:r>
      <w:proofErr w:type="spellStart"/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медико</w:t>
      </w:r>
      <w:proofErr w:type="spellEnd"/>
      <w:r w:rsidR="0053365B"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-</w:t>
      </w:r>
      <w:r w:rsidR="0053365B"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педагогической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комиссии.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По запросам родителей (законных представителей) возможна организация работы групп также в выходные и праздничные дни.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1.8. Образовательный комплекс, учреждение, организация, имеющее в своем составе группу кратковременного пребывания, несет ответственность во время образовательного процесса за жизнь и здоровье детей, работников группы, за соответствие форм, методов и средств его организации возрастным и психофизиологическим возможностям детей.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создания групп кратковременного пребывания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A4FD2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Pr="009A4FD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Группа кратковременного пребывания как структурное подразделение образовательного комплекса, учреждения, организации действует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(Статья 27 Закона РФ от 29.12.12 </w:t>
      </w:r>
      <w:r w:rsidRPr="009A4FD2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"Об образовании")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2.2. Группы кратковременного пребывания любой модели или направления вида создаются в образовательных комплексах, учреждениях, организациях, для детей раннего и дошкольного возраста при наличии необходимых материально-технических условий и кадрового обеспечения (в пределах выделенных средств). Помещения должны отвечать педагогическим и санитарно-гигиеническим требованиям, правилам пожарной безопасности.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</w:t>
      </w:r>
      <w:r w:rsidR="000F2360"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коррекционнои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</w:rPr>
        <w:t> 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посредством организации инклюзивного образования детей с ограниченными возможностями здоровья.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Закона РФ от 29.12.12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 273-ФЗ "Об образовании"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Количество групп кратковременного пребывания в образовательном комплексе, учреждении, организации устанавливается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самим образовательным комплексом, учреждением, организацией.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2.3. Группы кратковременного пребывания открываются приказом образовательного комплекса, учреждения, организации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2.4. Для открытия групп кратковременного пребывания необходимы: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регистрация детей в окружной службе информационной поддержки, на основании правил регистрации заявлений о постановке на учет и направления детей на зачисление в государственные образовательные комплексы, учреждения, организации, реализующие программы дошкольного образования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состав специалистов, работающих в ГКП;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режим пребывания и распорядок организации жизнедеятельности детей;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список детей;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заявления родителей (законных представителей);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договора с родителями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утвержденная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 (кроме групп по присмотру и уходу без реализации образовательной программы дошкольного образования)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2.5.Комплектование групп кратковременного пребывания осуществляется как по одновозрастному, так и по разновозрастному принципу.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2.6. Наполняемость групп кратковременного пребывания определяется с учётом возраста детей, их состояния здоровья, специфики образовательной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программы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и соответствовать санитарно-эпидемиологическим правилам и нормативам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СанПиН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РФ от 15 мая 2013 г. № 26 (зарегистрировано 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Минюстиции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РФ 29 мая 2013 г., регистрационный №</w:t>
      </w:r>
      <w:r w:rsidR="004C7046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28564).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3.2.4. 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Наполняемость Группы определяется с учётом возраста детей, их состояния здоровья, специфики Программы.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2.7. Прием детей в группы кратковременного пребывания осуществляется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на основании Правил регистрации заявлений о постановке на учет и направления детей на зачисление в государственные образовательные комплексы, учреждения, организации, реализующие программы дошкольного образования, заявления родителей (законных представителей), медицинского заключения о состоянии здоровья ребенка.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2.8. Отношения между образовательным комплексом, учреждением, организацией, имеющими группы кратковременного пребывания, и родителями (законными представителями) регулируются договором, заключаемым в установленном порядке.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Организация образовательного процесса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3.1. Содержание образовательного процесса в группах кратковременного пребывания определяется образовательной программой (кроме групп по присмотру и уходу без реализации образовательной программы дошкольного образования)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Содержание и организацию образовательной деятельности определяет Программа. Программа разрабатывается и утверждается Организацией самостоятельно в соответствии с ФГОС и с учётом Примерных программ. Структурные подразделения в одной Организации могут реализовывать разные Программы. 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Приказа Министерства образования и науки Российской Федерации от 30 августа 2013 года N 1014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3.2. Образовательный проце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сс в гр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уппах кратковременного пребывания включает гибкое содержание и педагогические технологии, обеспечивающие индивидуальное, личностно-ориентированное развитие ребенка.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3.2.3. При реализации Программы может проводиться оценка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индивидуального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развития детей. Такая оце</w:t>
      </w:r>
      <w:r w:rsidR="009622A5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нка производится педагогическим</w:t>
      </w:r>
      <w:r w:rsidR="00E1197E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раб</w:t>
      </w:r>
      <w:r w:rsidR="009622A5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отником</w:t>
      </w:r>
      <w:r w:rsidR="00E1197E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622A5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E1197E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622A5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рамках</w:t>
      </w:r>
      <w:r w:rsidR="00E1197E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педагогической</w:t>
      </w:r>
      <w:r w:rsidR="009622A5"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    диагностики     (оценки   </w:t>
      </w:r>
      <w:r w:rsidR="00DB5F1D" w:rsidRPr="009A4FD2">
        <w:rPr>
          <w:rFonts w:ascii="Times New Roman" w:eastAsia="Times New Roman" w:hAnsi="Times New Roman" w:cs="Times New Roman"/>
          <w:color w:val="000000"/>
          <w:sz w:val="27"/>
        </w:rPr>
        <w:t> индивидуального    развития 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детей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дошкольного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возраста,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связанной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оценкой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DB5F1D"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эффективности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педагогических действий и лежащей в основе их дальнейшего планирования).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1)     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индивидуализации образования (в том числе поддержки ребёнка,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построения его образовательной траектории или профессиональной коррекции</w:t>
      </w:r>
      <w:r w:rsidR="00E1197E"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особенностей его развития);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2)     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оптимизации работы с группой детей.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детей),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которую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проводят квалифицированные специалисты (педагоги-психологи, психологи).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3.3. Организация воспитательной работы предусматривает создание условий для развития различных видов деятельности с учетом возможностей, интересов, потребностей самих детей.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3.4 Развивающая предметно-пространственная среда Группы должна соответствовать требованиям ФГО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(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Федеральный государственный образовательный стандарт по дошкольному образования </w:t>
      </w:r>
      <w:r w:rsidRPr="009A4FD2">
        <w:rPr>
          <w:rFonts w:ascii="Times New Roman" w:eastAsia="Times New Roman" w:hAnsi="Times New Roman" w:cs="Times New Roman"/>
          <w:color w:val="000000"/>
          <w:sz w:val="27"/>
          <w:lang w:val="en-US"/>
        </w:rPr>
        <w:t>III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. 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Требования к условиям реализации основной образовательной программы дошкольного образования З.З.Требования к развивающей предметно-пространственной среде).</w:t>
      </w:r>
      <w:proofErr w:type="gramEnd"/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3.2.7. 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3.4. Требования к кадровым условиям реализации Программы.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3.4.2. 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Педагогические работники, реализующие Программу, должны обладать основными компетенциями, необходимыми для создания условия развития детей,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3.4.3. 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При работе в Группах для детей с ограниченными возможностями здоровья в Организации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3.4.4. 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При организации инклюзивного образования: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lastRenderedPageBreak/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ситуации, могут быть привлечены дополнительные педагогические работники, имеющие соответствующую квалификацию.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Приказа Министерства образования и науки Российской Федерации от 30 августа 2013 года N 1014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15.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 xml:space="preserve"> 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центры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.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беспечение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предоставления таких видов помощи осуществляется органами государственной власти субъектов РФ.</w:t>
      </w:r>
    </w:p>
    <w:p w:rsidR="00944146" w:rsidRPr="009A4FD2" w:rsidRDefault="00944146" w:rsidP="0094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Федерального государственного стандарта по дошкольному образованию.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3.2.8. 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должна создавать возможности: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1)для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2) для взрослых по поиску, использованию материалов, обеспечивающих реализацию Программы, в том числе в информационной среде;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3) для обсуждения с родителями (законными представителями) детей вопросов, связанных с реализацией Программы.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Из рекомендаций Минобразования РФ по организации групп кратковременного пребывания детей в дошкольных образовательных учреждениях Письмо Минобразования РФ от 31 июля 2002 г. N 271/23-16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выборе той или иной модели группы кратковременного пребывания очень важно учитывать пожелания родителей. В условиях групп кратковременного пребывания сотрудничество с семьей становится решающим фактором, так как полноценное образование ребенок может получить лишь в том случае, если родители играют и общаются с ним дома, используя при этом рекомендации 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профессиональных педагогов. В режиме дня работы группы кратковременного пребывания отводится время для консультирования родителей (в какие дидактические игры поиграть с ребенком в домашних условиях), и воспитатель демонстрирует образцы развивающего взаимодействия, объясняя значение той или иной игры или игрового упражнения.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работы с семьей в группах кратковременного пребывания детей должна обязательно включать: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ознакомление родителей с результатами диагностики (наблюдений) за развитием ребенка;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участие в составлении индивидуальных программ (планов) развития;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целенаправленную работу, пропагандирующую общественное дошкольное воспитание в его разных формах;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ознакомление родителей с содержанием работы в детском саду, направленной на физическое, психическое и социально-эмоциональное развитие ребенка;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обучение родителей конкретным приемам и методам развития ребенка в разных видах детской деятельности.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Для этих целей при организации групп кратковременного пребывания детей может использоваться: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официальный сайт;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информация в родительских уголках, на стендах;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консультации;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устные журналы и дискуссии с участием психолога, медиков, специалистов по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4FD2">
        <w:rPr>
          <w:rFonts w:ascii="Times New Roman" w:eastAsia="Times New Roman" w:hAnsi="Times New Roman" w:cs="Times New Roman"/>
          <w:color w:val="000000"/>
          <w:sz w:val="27"/>
        </w:rPr>
        <w:t>физо</w:t>
      </w:r>
      <w:proofErr w:type="spellEnd"/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родителей с опытом семейного воспитания;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семинары-практикумы;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деловые игры и тренинги с прослушиванием магнитофонных записей бесед с детьми, разбором проблемных ситуаций по видеосъемкам, решением педагогических кроссвордов и т.д.;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"открытые дни" для родителей с просмотром видеосъемок, разнообразными занятиями с детьми и нерегламентированной деятельностью;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совместные досуги и праздники и т.д.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- семейные клубы по интересам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Закона РФ от 29.12.12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 273-ФЗ "Об образовании" 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в Законе об образовании в статье 65.   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Родительская плата за присмотр и уход за детьми, осваивающими образовательные программы дошкольного образования в образовательных</w:t>
      </w:r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9A4FD2">
        <w:rPr>
          <w:rFonts w:ascii="Times New Roman" w:eastAsia="Times New Roman" w:hAnsi="Times New Roman" w:cs="Times New Roman"/>
          <w:color w:val="000000"/>
          <w:sz w:val="27"/>
        </w:rPr>
        <w:t>организациях</w:t>
      </w:r>
      <w:proofErr w:type="gramEnd"/>
      <w:r w:rsidRPr="009A4F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а именно в пунктах 1, 2, 3 указано что: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плату с родителей образовательная организация взимает за осуществление присмотра и ухода за ребенком (если это только присмотр и уход). Далее: в государственных и муниципальных образовательных организациях, реализующих образовательную программу дошкольного образования, не допускается включение расходов на реализацию образовательной программы дошкольного образования.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И еще: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указанных образовательных организациях, родительская плата не взимается.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944146" w:rsidRPr="009A4FD2" w:rsidRDefault="00944146" w:rsidP="00944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4FD2">
        <w:rPr>
          <w:rFonts w:ascii="Times New Roman" w:eastAsia="Times New Roman" w:hAnsi="Times New Roman" w:cs="Times New Roman"/>
          <w:color w:val="000000"/>
          <w:sz w:val="27"/>
          <w:szCs w:val="27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944146" w:rsidRPr="009A4FD2" w:rsidRDefault="00944146" w:rsidP="00944146">
      <w:pPr>
        <w:rPr>
          <w:rFonts w:ascii="Times New Roman" w:hAnsi="Times New Roman" w:cs="Times New Roman"/>
        </w:rPr>
      </w:pPr>
    </w:p>
    <w:p w:rsidR="00C83107" w:rsidRPr="009A4FD2" w:rsidRDefault="00C83107">
      <w:pPr>
        <w:rPr>
          <w:rFonts w:ascii="Times New Roman" w:hAnsi="Times New Roman" w:cs="Times New Roman"/>
        </w:rPr>
      </w:pPr>
    </w:p>
    <w:sectPr w:rsidR="00C83107" w:rsidRPr="009A4FD2" w:rsidSect="00C8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44146"/>
    <w:rsid w:val="000F2360"/>
    <w:rsid w:val="004C7046"/>
    <w:rsid w:val="004F33DF"/>
    <w:rsid w:val="0053365B"/>
    <w:rsid w:val="00944146"/>
    <w:rsid w:val="009622A5"/>
    <w:rsid w:val="009A4FD2"/>
    <w:rsid w:val="00C83107"/>
    <w:rsid w:val="00D1220D"/>
    <w:rsid w:val="00DB5F1D"/>
    <w:rsid w:val="00DE2CC5"/>
    <w:rsid w:val="00E1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3886</Words>
  <Characters>22154</Characters>
  <Application>Microsoft Office Word</Application>
  <DocSecurity>0</DocSecurity>
  <Lines>184</Lines>
  <Paragraphs>51</Paragraphs>
  <ScaleCrop>false</ScaleCrop>
  <Company/>
  <LinksUpToDate>false</LinksUpToDate>
  <CharactersWithSpaces>25989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13</cp:revision>
  <dcterms:created xsi:type="dcterms:W3CDTF">2016-10-20T11:01:00Z</dcterms:created>
  <dcterms:modified xsi:type="dcterms:W3CDTF">2017-09-18T06:39:00Z</dcterms:modified>
</cp:coreProperties>
</file>