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B7" w:rsidRPr="00E70D9F" w:rsidRDefault="00422FB7" w:rsidP="00422FB7">
      <w:pPr>
        <w:tabs>
          <w:tab w:val="left" w:pos="360"/>
        </w:tabs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E70D9F">
        <w:rPr>
          <w:rFonts w:ascii="Times New Roman" w:hAnsi="Times New Roman" w:cs="Times New Roman"/>
          <w:b/>
          <w:shadow/>
          <w:sz w:val="24"/>
          <w:szCs w:val="24"/>
        </w:rPr>
        <w:t>РЕСПУБЛИКА ДАГЕСТАН</w:t>
      </w:r>
    </w:p>
    <w:p w:rsidR="00422FB7" w:rsidRPr="00E70D9F" w:rsidRDefault="00422FB7" w:rsidP="00422FB7">
      <w:pPr>
        <w:tabs>
          <w:tab w:val="left" w:pos="0"/>
        </w:tabs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E70D9F">
        <w:rPr>
          <w:rFonts w:ascii="Times New Roman" w:hAnsi="Times New Roman" w:cs="Times New Roman"/>
          <w:b/>
          <w:shadow/>
          <w:sz w:val="24"/>
          <w:szCs w:val="24"/>
        </w:rPr>
        <w:t>МУНИЦИПАЛЬНОЕ ОБРАЗОВАНИЕ «ХАСАВЮРТОВСКИЙ РАЙОН»</w:t>
      </w:r>
    </w:p>
    <w:p w:rsidR="00422FB7" w:rsidRPr="00E70D9F" w:rsidRDefault="00422FB7" w:rsidP="00422FB7">
      <w:pPr>
        <w:tabs>
          <w:tab w:val="left" w:pos="0"/>
        </w:tabs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E70D9F">
        <w:rPr>
          <w:rFonts w:ascii="Times New Roman" w:hAnsi="Times New Roman" w:cs="Times New Roman"/>
          <w:b/>
          <w:shadow/>
          <w:sz w:val="24"/>
          <w:szCs w:val="24"/>
        </w:rPr>
        <w:t xml:space="preserve">МКОУ «Могилёвская СОШ </w:t>
      </w:r>
      <w:proofErr w:type="spellStart"/>
      <w:r w:rsidRPr="00E70D9F">
        <w:rPr>
          <w:rFonts w:ascii="Times New Roman" w:hAnsi="Times New Roman" w:cs="Times New Roman"/>
          <w:b/>
          <w:shadow/>
          <w:sz w:val="24"/>
          <w:szCs w:val="24"/>
        </w:rPr>
        <w:t>им.Н.У.Азизова</w:t>
      </w:r>
      <w:proofErr w:type="spellEnd"/>
      <w:r w:rsidRPr="00E70D9F">
        <w:rPr>
          <w:rFonts w:ascii="Times New Roman" w:hAnsi="Times New Roman" w:cs="Times New Roman"/>
          <w:b/>
          <w:shadow/>
          <w:sz w:val="24"/>
          <w:szCs w:val="24"/>
        </w:rPr>
        <w:t xml:space="preserve"> »</w:t>
      </w:r>
    </w:p>
    <w:p w:rsidR="00422FB7" w:rsidRPr="00E70D9F" w:rsidRDefault="00EC79E3" w:rsidP="0042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7216" from="63pt,-115pt" to="63pt,-115pt"/>
        </w:pict>
      </w:r>
      <w:r w:rsidR="00422FB7" w:rsidRPr="00E70D9F">
        <w:rPr>
          <w:rFonts w:ascii="Times New Roman" w:hAnsi="Times New Roman" w:cs="Times New Roman"/>
          <w:sz w:val="24"/>
          <w:szCs w:val="24"/>
        </w:rPr>
        <w:t>368002, с</w:t>
      </w:r>
      <w:proofErr w:type="gramStart"/>
      <w:r w:rsidR="00422FB7" w:rsidRPr="00E70D9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22FB7" w:rsidRPr="00E70D9F">
        <w:rPr>
          <w:rFonts w:ascii="Times New Roman" w:hAnsi="Times New Roman" w:cs="Times New Roman"/>
          <w:sz w:val="24"/>
          <w:szCs w:val="24"/>
        </w:rPr>
        <w:t xml:space="preserve">огилёвское ,№2 </w:t>
      </w:r>
      <w:r w:rsidR="00422FB7" w:rsidRPr="00E70D9F">
        <w:rPr>
          <w:rFonts w:ascii="Times New Roman" w:hAnsi="Times New Roman" w:cs="Times New Roman"/>
          <w:sz w:val="24"/>
          <w:szCs w:val="24"/>
        </w:rPr>
        <w:tab/>
      </w:r>
      <w:r w:rsidR="00422FB7" w:rsidRPr="00E70D9F">
        <w:rPr>
          <w:rFonts w:ascii="Times New Roman" w:hAnsi="Times New Roman" w:cs="Times New Roman"/>
          <w:sz w:val="24"/>
          <w:szCs w:val="24"/>
        </w:rPr>
        <w:tab/>
      </w:r>
      <w:r w:rsidR="00422FB7" w:rsidRPr="00E70D9F">
        <w:rPr>
          <w:rFonts w:ascii="Times New Roman" w:hAnsi="Times New Roman" w:cs="Times New Roman"/>
          <w:sz w:val="24"/>
          <w:szCs w:val="24"/>
        </w:rPr>
        <w:tab/>
      </w:r>
      <w:r w:rsidR="00422FB7" w:rsidRPr="00E70D9F">
        <w:rPr>
          <w:rFonts w:ascii="Times New Roman" w:hAnsi="Times New Roman" w:cs="Times New Roman"/>
          <w:sz w:val="24"/>
          <w:szCs w:val="24"/>
        </w:rPr>
        <w:tab/>
        <w:t xml:space="preserve">           8(928)-676-43-62                         </w:t>
      </w:r>
    </w:p>
    <w:p w:rsidR="00422FB7" w:rsidRPr="00E70D9F" w:rsidRDefault="00EC79E3" w:rsidP="00422F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79E3">
        <w:rPr>
          <w:rFonts w:ascii="Times New Roman" w:hAnsi="Times New Roman" w:cs="Times New Roman"/>
          <w:sz w:val="24"/>
          <w:szCs w:val="24"/>
        </w:rPr>
        <w:pict>
          <v:line id="_x0000_s1027" style="position:absolute;z-index:251658240" from="-1.8pt,9.35pt" to="484.95pt,9.35pt" strokeweight="3pt">
            <v:stroke linestyle="thinThin"/>
          </v:line>
        </w:pict>
      </w:r>
      <w:r w:rsidR="00422FB7" w:rsidRPr="00E70D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tbl>
      <w:tblPr>
        <w:tblW w:w="9606" w:type="dxa"/>
        <w:tblLook w:val="04A0"/>
      </w:tblPr>
      <w:tblGrid>
        <w:gridCol w:w="5070"/>
        <w:gridCol w:w="4536"/>
      </w:tblGrid>
      <w:tr w:rsidR="00422FB7" w:rsidRPr="00E70D9F" w:rsidTr="00422FB7">
        <w:tc>
          <w:tcPr>
            <w:tcW w:w="5070" w:type="dxa"/>
          </w:tcPr>
          <w:p w:rsidR="00422FB7" w:rsidRPr="00E70D9F" w:rsidRDefault="00422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22FB7" w:rsidRPr="00E70D9F" w:rsidRDefault="0042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профсоюзного комитета</w:t>
            </w:r>
          </w:p>
          <w:p w:rsidR="00422FB7" w:rsidRPr="00E70D9F" w:rsidRDefault="0042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_________ /</w:t>
            </w:r>
            <w:proofErr w:type="spellStart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Арзамулова</w:t>
            </w:r>
            <w:proofErr w:type="spellEnd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Р.И./               </w:t>
            </w:r>
          </w:p>
          <w:p w:rsidR="00422FB7" w:rsidRPr="00E70D9F" w:rsidRDefault="0011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r w:rsidR="00745591" w:rsidRPr="00E70D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56092"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591"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591"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3A8"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FB7"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22FB7" w:rsidRPr="00E70D9F" w:rsidRDefault="00422F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22FB7" w:rsidRPr="00E70D9F" w:rsidRDefault="00422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422FB7" w:rsidRPr="00E70D9F" w:rsidRDefault="0042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"Могилёвская СОШ </w:t>
            </w:r>
            <w:proofErr w:type="spellStart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им.Н.У.Азизова</w:t>
            </w:r>
            <w:proofErr w:type="spellEnd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22FB7" w:rsidRPr="00E70D9F" w:rsidRDefault="0042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proofErr w:type="spellStart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Маталова</w:t>
            </w:r>
            <w:proofErr w:type="spellEnd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 Р.М./</w:t>
            </w:r>
          </w:p>
          <w:p w:rsidR="00422FB7" w:rsidRPr="00E70D9F" w:rsidRDefault="00422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</w:t>
            </w:r>
            <w:r w:rsidR="00756092"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64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56092"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от «</w:t>
            </w:r>
            <w:r w:rsidR="0011164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756092"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116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56092"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_ 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116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5591"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3A8"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FB7" w:rsidRPr="00E70D9F" w:rsidRDefault="00422FB7" w:rsidP="00422FB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E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ОПЛАТЕ ТРУДА РАБОТНИКОВ  </w:t>
      </w:r>
    </w:p>
    <w:p w:rsidR="00422FB7" w:rsidRPr="00E70D9F" w:rsidRDefault="00422FB7" w:rsidP="00422FB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МКОУ  «Могилёвская СОШ </w:t>
      </w:r>
      <w:proofErr w:type="spellStart"/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им.Н.У.Азизова</w:t>
      </w:r>
      <w:proofErr w:type="spellEnd"/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22FB7" w:rsidRPr="00E70D9F" w:rsidRDefault="00422FB7" w:rsidP="00422FB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>1.О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бщие положения</w:t>
      </w:r>
    </w:p>
    <w:p w:rsidR="00422FB7" w:rsidRPr="00E70D9F" w:rsidRDefault="00422FB7" w:rsidP="00422FB7">
      <w:pPr>
        <w:shd w:val="clear" w:color="auto" w:fill="FFFFFF"/>
        <w:tabs>
          <w:tab w:val="left" w:pos="538"/>
        </w:tabs>
        <w:spacing w:before="240" w:line="312" w:lineRule="exact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разработано в соответствии с Трудовым кодексом РФ,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Постановлением Правительства Республики Дагестан «Об утверждении положения об оплате труда работников государственных образовательных учреждений, находящихся в ведении Министерства образования и науки Республики Дагестан» от 08.10.2009г. № 345 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( в ред. Постановлений Правительства РД от 06.07.2010г. №240, от 28.09.2011г. №334, с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>., внесенными Постановлениями Правительства РД от 16.06.2011г. №192, от 31.10.2011г. №378, от 15.03.2013 г.  №129 и от 23.10.2013г.), приказа Министерства образования и науки Республики Дагестан «Об утверждении методических рекомендаций по новой системе оплаты труда работников государственных образовательных учреждений, подведомственных Министерству образования и науки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Дагестан» от 28.10.2009г. №799  и иными нормами действующего трудового законодательства РФ.</w:t>
      </w:r>
    </w:p>
    <w:p w:rsidR="00422FB7" w:rsidRPr="00E70D9F" w:rsidRDefault="00422FB7" w:rsidP="00422FB7">
      <w:pPr>
        <w:shd w:val="clear" w:color="auto" w:fill="FFFFFF"/>
        <w:tabs>
          <w:tab w:val="left" w:pos="538"/>
        </w:tabs>
        <w:spacing w:before="240" w:line="312" w:lineRule="exact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2.Положение применяется для определения размера заработной платы работников в МКОУ «Могилёвская СОШ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им.Н.У.Азизова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(далее - учреждение)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и включает в себя: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размеры окладов (должностных окладов) по профессиональным квалификационным группам руководителей структурных подразделений и специалистов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размеры повышающих коэффициентов к окладам (должностным окладам) и критерии их установления;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- условия оплаты труда директора и заместителей директора;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условия осуществления и размеры выплат компенсационного характера;                   - условия осуществления и размеры выплат стимулирующего характера.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1.3. Система оплаты труда работников учреждения, включающая размеры окладов (должностных окладов), ставок заработной платы, выплаты компенсационного и стимулирующего характера, устанавливается коллективным договором (соглашением), локальными нормативными актами (положениями) в соответствии с действующим законодательством, нормативными правовыми актами Республики Дагестан и настоящим Положением с учетом мнения представительного органа работников (профсоюза).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1.4.Размеры окладов (должностных окладов), ставок заработной платы работников учреждения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работы.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hAnsi="Times New Roman" w:cs="Times New Roman"/>
          <w:spacing w:val="-11"/>
          <w:sz w:val="24"/>
          <w:szCs w:val="24"/>
        </w:rPr>
      </w:pPr>
      <w:r w:rsidRPr="00E70D9F">
        <w:rPr>
          <w:rFonts w:ascii="Times New Roman" w:hAnsi="Times New Roman" w:cs="Times New Roman"/>
          <w:spacing w:val="-11"/>
          <w:sz w:val="24"/>
          <w:szCs w:val="24"/>
        </w:rPr>
        <w:t>1.5.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Финансовое обеспечение расходных обязательств, связанных с реализацией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настоящего положения, осуществляется в пределах бюджетных ассигнований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бюджета Республики Дагестан,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по разделу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"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Образование" на обеспечение выполнения функций муниципальных образовательных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учреждений.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1.6.Размеры окладов (должностных окладов) руководителей и педагогических работников учреждения, работающих в сельской местности, повышаются на 25 процентов.</w:t>
      </w:r>
    </w:p>
    <w:p w:rsidR="00422FB7" w:rsidRPr="00E70D9F" w:rsidRDefault="00422FB7" w:rsidP="00422FB7">
      <w:pPr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1.7.С учетом условий труда работникам учреждения устанавливаются выплаты компенсационного характера, предусмотренные разделом 4 настоящего Положения, и выплаты стимулирующего характера, предусмотренные разделом 5 настоящего Положения.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1.8.В соответствии со статьей 57 Трудового кодекса Российской Федерации условия оплаты труда (в том числе оклад (должностной оклад) или ставка заработной платы работника, доплаты, надбавки и поощрительные выплаты) являются обязательными для включения в трудовой договор.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1.9.Выплаты по заработной плате осуществляются в пределах утвержденного фонда оплаты труда.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1.10.Директор учреждения несет ответственность за своевременную и в полном объеме оплату труда работников и должен также руководствоваться: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Федеральным законом от 19 июня 2000 года N 82-ФЗ "О минимальном размере оплаты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2"/>
          <w:sz w:val="24"/>
          <w:szCs w:val="24"/>
        </w:rPr>
        <w:t>труда";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пунктом 3 статьи 2 Закона Республики Дагестан от 7 апреля 2009 года N 25 "О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новых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системах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оплаты труда работников государственных учреждений Республики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Дагестан".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 которым заработная плата работников государственных учреждений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без учета премий и иных стимулирующих выплат), устанавливаемая в соответствии с новыми системами оплаты труда, не может быть меньше заработной платы (без учета премий и иных стимулирующих выплат), выплачиваемой ранее 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1.11.В случаях, когда месячная заработная плата работника учреждения, полностью отработавшего за этот период норму рабочего времени и выполнившего нормы труда (трудовые обязанности), с учетом всех выплат компенсационного и стимулирующего характера окажется ниже минимального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размера оплаты труда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установленного федеральным законодательством, работнику производится доплата до минимального размера оплаты труда.</w:t>
      </w:r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1.12.Оплата труда лиц, работающих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работе, выполняемой в порядке совместительства, производится раздельно.</w:t>
      </w:r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b/>
          <w:sz w:val="24"/>
          <w:szCs w:val="24"/>
        </w:rPr>
      </w:pPr>
    </w:p>
    <w:p w:rsidR="00E70D9F" w:rsidRPr="00E70D9F" w:rsidRDefault="00422FB7" w:rsidP="00E70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Размеры окладов (должностных окладов) работников учреждения, размеры повышающих коэффициентов к окладам отдельных работников и критерии их установления.</w:t>
      </w:r>
      <w:r w:rsidRPr="00E70D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0D9F" w:rsidRPr="00E70D9F">
        <w:rPr>
          <w:rFonts w:ascii="Times New Roman" w:hAnsi="Times New Roman" w:cs="Times New Roman"/>
          <w:b/>
          <w:sz w:val="24"/>
          <w:szCs w:val="24"/>
        </w:rPr>
        <w:t>Расценки по оплате труда учителей на 01.01.2017г.</w:t>
      </w:r>
    </w:p>
    <w:p w:rsidR="00E70D9F" w:rsidRDefault="00E70D9F" w:rsidP="00E70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>(Постановление Правительства РД от 30.11.2016 №367)</w:t>
      </w:r>
    </w:p>
    <w:p w:rsidR="004565B7" w:rsidRDefault="004565B7" w:rsidP="004565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2.1.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оклады по профессиональным квалификационным группам должностей работников образования устанавливаются в следующих размерах:                                </w:t>
      </w:r>
    </w:p>
    <w:p w:rsidR="004565B7" w:rsidRPr="00E70D9F" w:rsidRDefault="004565B7" w:rsidP="004565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2.1.1. профессиональная квалификационная группа должностей педагогических работников</w:t>
      </w:r>
    </w:p>
    <w:p w:rsidR="004565B7" w:rsidRPr="00E70D9F" w:rsidRDefault="004565B7" w:rsidP="00E70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"/>
        <w:gridCol w:w="3503"/>
        <w:gridCol w:w="1033"/>
        <w:gridCol w:w="1034"/>
        <w:gridCol w:w="1034"/>
        <w:gridCol w:w="1033"/>
        <w:gridCol w:w="1034"/>
        <w:gridCol w:w="1034"/>
      </w:tblGrid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оклады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6580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7677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Должностные оклады с сельской надбавкой 25% без категории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8225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I категории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высшей категории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</w:tr>
      <w:tr w:rsidR="00E70D9F" w:rsidRPr="00E70D9F" w:rsidTr="00A873ED">
        <w:tc>
          <w:tcPr>
            <w:tcW w:w="10172" w:type="dxa"/>
            <w:gridSpan w:val="8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Расценки по оплате труда учителей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Разряды оплаты труда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ь без категории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Первая 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категория 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 категория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Засл.+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 категории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Засл.+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первая категория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Засл.+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категория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Учитель с сельской надбавкой 25%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12031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619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 (обучение на дом)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743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746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разового часа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в 1-4 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1805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в 5-11 классах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заведование кабинетом 10%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проверку письменных работ: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В 1-4 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литературе в 5-11 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родному языку  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математике, иностранному языку   10%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химии, физике   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 за преподавание русского (родного) языка в школах (классах), в которых обучение ведется на родном (русском) языке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613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769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заведование учебными мастерскими в учреждениях с числом классов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До 10                                   </w:t>
            </w:r>
            <w:proofErr w:type="spellStart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От 11 до 20                      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1805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21 и выше                        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При наличии комбинированных мастерских: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До 10                                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От 11 до 20                         30%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2879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3109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3342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3109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3609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21 и выше                           35%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3359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3899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3918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4211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проведение внеклассной работы по физическому воспитанию в школах, с числом классов: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11-19                                   25%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2399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2591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2785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2591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2798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3008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20-29                                   50%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4798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5182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5570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5182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5597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6016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30 и более                           100%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12031</w:t>
            </w:r>
          </w:p>
        </w:tc>
      </w:tr>
    </w:tbl>
    <w:p w:rsidR="004565B7" w:rsidRDefault="004565B7" w:rsidP="004565B7">
      <w:pPr>
        <w:rPr>
          <w:b/>
        </w:rPr>
      </w:pPr>
      <w:r>
        <w:rPr>
          <w:b/>
        </w:rPr>
        <w:t>2.1.3 профессиональная квалификационная группа должностей педагогических работников</w:t>
      </w:r>
    </w:p>
    <w:tbl>
      <w:tblPr>
        <w:tblW w:w="114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6800"/>
        <w:gridCol w:w="2409"/>
      </w:tblGrid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Размер должностного оклада, ставки зарплаты (рублей)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1-й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Инструктор по труду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инструктор по физкультуре, музыкальный руководитель ,старший вожатый  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 квалификационной категории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6580х1,25=8225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7665х1,25=9594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2-ой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Инструктор-методист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ПДО , педагог-организатор, концертмейстер , социальный педагог ,тренер -преподаватель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1квалификационной категории  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7675х1,25=9594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8289х1,25=10361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3-ий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Педагог-психолог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старший инструктор -методист, старший ПДО, старший тренер –преподаватель , воспитатель, мастер производственного обучения , методист  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 квалификационной категории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7675х1,25=9594   8289х1,25=10361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4-ый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Педагог </w:t>
            </w:r>
            <w:proofErr w:type="gramStart"/>
            <w:r>
              <w:rPr>
                <w:b/>
              </w:rPr>
              <w:t>–б</w:t>
            </w:r>
            <w:proofErr w:type="gramEnd"/>
            <w:r>
              <w:rPr>
                <w:b/>
              </w:rPr>
              <w:t xml:space="preserve">иблиотекарь ,преподаватель -организатор ОБЖ , руководитель физического воспитания ,старший методист , преподаватель (кроме должностей преподавателей , отнесённых к профессорско-преподавательскому составу ), </w:t>
            </w:r>
            <w:proofErr w:type="spellStart"/>
            <w:r>
              <w:rPr>
                <w:b/>
              </w:rPr>
              <w:t>тьютор</w:t>
            </w:r>
            <w:proofErr w:type="spellEnd"/>
            <w:r>
              <w:rPr>
                <w:b/>
              </w:rPr>
              <w:t xml:space="preserve"> (за исключением </w:t>
            </w:r>
            <w:proofErr w:type="spellStart"/>
            <w:r>
              <w:rPr>
                <w:b/>
              </w:rPr>
              <w:t>тьюторов</w:t>
            </w:r>
            <w:proofErr w:type="spellEnd"/>
            <w:r>
              <w:rPr>
                <w:b/>
              </w:rPr>
              <w:t xml:space="preserve"> , занятых в сфере высшего и дополнительного профессионального образования ), старший воспитатель , учитель-дефектолог , учитель – логопед(логопед):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1-ой квалификационной категории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lastRenderedPageBreak/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Учитель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1-й квалификационной категории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7675х1,25=9594  8289х1,25=10361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7677х1,25=9596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8291х1,25=10364   8912х1,25=11140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В оклады (должностные оклады) педагогических работников включён размер ежемесячной компенсации на обеспечение книгоиздательской продукции и периодическими изданиями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</w:tr>
    </w:tbl>
    <w:p w:rsidR="004565B7" w:rsidRDefault="004565B7" w:rsidP="004565B7">
      <w:pPr>
        <w:rPr>
          <w:b/>
        </w:rPr>
      </w:pPr>
      <w:r>
        <w:rPr>
          <w:b/>
        </w:rPr>
        <w:t>(2.1.4.профессиональная квалификационная группа должностей руководителей структурных подразделений )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                                                                                                                             За вредность –от должностного оклада 12%.</w:t>
      </w:r>
    </w:p>
    <w:p w:rsidR="004565B7" w:rsidRDefault="004565B7" w:rsidP="004565B7">
      <w:pPr>
        <w:rPr>
          <w:b/>
        </w:rPr>
      </w:pPr>
      <w:r>
        <w:rPr>
          <w:b/>
        </w:rPr>
        <w:t xml:space="preserve">Компьютер </w:t>
      </w:r>
      <w:proofErr w:type="gramStart"/>
      <w:r>
        <w:rPr>
          <w:b/>
        </w:rPr>
        <w:t>–д</w:t>
      </w:r>
      <w:proofErr w:type="gramEnd"/>
      <w:r>
        <w:rPr>
          <w:b/>
        </w:rPr>
        <w:t xml:space="preserve">олжностной оклад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0,5% = цена 1комп.(не больше 50%от должностного оклада) .                                                                                                                                                   О/у - 0,25% от должностного оклада .</w:t>
      </w:r>
    </w:p>
    <w:p w:rsidR="00422FB7" w:rsidRPr="00E70D9F" w:rsidRDefault="00422FB7" w:rsidP="00FC085F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2.2.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Руководителям структурных подразделений и работникам учреждения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устанавливаются повышающие коэффициенты к окладу: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специфику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наличие звания "Заслуженный" и "Народный";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наличие ученой степени кандидата наук и доктора наук.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Решение об установлении соответствующих повышающих коэффициентов принимается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директором учреждения в отношении каждого конкретного работника в пределах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средств, предусмотренных на оплату труда.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Повышающие коэффициенты за специфику работы определяются 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proofErr w:type="gramEnd"/>
    </w:p>
    <w:p w:rsidR="00422FB7" w:rsidRPr="00E70D9F" w:rsidRDefault="00422FB7" w:rsidP="00422FB7">
      <w:pPr>
        <w:shd w:val="clear" w:color="auto" w:fill="FFFFFF"/>
        <w:spacing w:after="120" w:line="312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размерах</w:t>
      </w:r>
      <w:proofErr w:type="gramEnd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tbl>
      <w:tblPr>
        <w:tblStyle w:val="a3"/>
        <w:tblW w:w="11199" w:type="dxa"/>
        <w:tblInd w:w="-1310" w:type="dxa"/>
        <w:tblLook w:val="04A0"/>
      </w:tblPr>
      <w:tblGrid>
        <w:gridCol w:w="8931"/>
        <w:gridCol w:w="2268"/>
      </w:tblGrid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Основание для установления повышающего коэффициента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Коэффициент за специфику работы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Общеобразовательные учреждения: (в ред. Постановления Правительства РД от 06.07.2010 № 240)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лицей (педагогические </w:t>
            </w:r>
            <w:proofErr w:type="gramStart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работники</w:t>
            </w:r>
            <w:proofErr w:type="gramEnd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работающие в лицейских классах);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 xml:space="preserve">гимназия (педагогические </w:t>
            </w:r>
            <w:proofErr w:type="gramStart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работники</w:t>
            </w:r>
            <w:proofErr w:type="gramEnd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работающие в гимназических классах);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обучение на дому детей, имеющих ограниченные возможности здоровья на основании медицинского заключения;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0,20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и групповое обучение детей, находящихся на длительном лечении в детских больницах (клиниках) и детских отделениях больниц для взрослых;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0,20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работники, владеющие иностранным языком и применяющие его в работе в общеобразовательных учреждениях с углубленным изучением иностранного языка;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</w:tbl>
    <w:p w:rsidR="00422FB7" w:rsidRPr="00E70D9F" w:rsidRDefault="00422FB7" w:rsidP="00422FB7">
      <w:pPr>
        <w:shd w:val="clear" w:color="auto" w:fill="FFFFFF"/>
        <w:tabs>
          <w:tab w:val="left" w:leader="underscore" w:pos="6494"/>
          <w:tab w:val="left" w:leader="underscore" w:pos="9408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tabs>
          <w:tab w:val="left" w:leader="underscore" w:pos="6494"/>
          <w:tab w:val="left" w:leader="underscore" w:pos="9408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оснований для применения двух и более коэффициентов соответствующие коэффициенты суммируются.</w:t>
      </w:r>
    </w:p>
    <w:p w:rsidR="00422FB7" w:rsidRPr="00E70D9F" w:rsidRDefault="00422FB7" w:rsidP="00422FB7">
      <w:pPr>
        <w:shd w:val="clear" w:color="auto" w:fill="FFFFFF"/>
        <w:tabs>
          <w:tab w:val="left" w:pos="638"/>
        </w:tabs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3"/>
          <w:sz w:val="24"/>
          <w:szCs w:val="24"/>
        </w:rPr>
        <w:t>2.2.2.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Повышающий коэффициент за наличие звания "Заслуженный учитель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Федерации", "Заслуженный учитель Республики Дагестан", "Народный учитель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Федерации" и "Народный учитель Республики Дагестан" увеличивает оклад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(должностной оклад) педагогических работников на 8 процентов.</w:t>
      </w:r>
    </w:p>
    <w:p w:rsidR="00422FB7" w:rsidRPr="00E70D9F" w:rsidRDefault="00422FB7" w:rsidP="00422FB7">
      <w:pPr>
        <w:shd w:val="clear" w:color="auto" w:fill="FFFFFF"/>
        <w:tabs>
          <w:tab w:val="left" w:pos="638"/>
        </w:tabs>
        <w:spacing w:before="5" w:line="312" w:lineRule="exact"/>
        <w:ind w:left="2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3"/>
          <w:sz w:val="24"/>
          <w:szCs w:val="24"/>
        </w:rPr>
        <w:t>2.2.3.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Повышающий коэффициент за наличие ученой степени увеличивает оклад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(должностной оклад) педагогическим работникам при работе по соответствующей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профессии: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ученой степени кандидата наук - на 20 процентов;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ученой степени доктора наук - на 30 процентов.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2.3.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Повышающие коэффициенты применяются при исчислении выплат по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работе и работе, осуществляемой по совместительству.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Установление повышающих коэффициентов образует новый оклад, и выплаты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компенсационного и стимулирующего характера исчисляются исходя из нового оклада.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оплаты труда директора и заместителей директора учреждения.</w:t>
      </w:r>
      <w:r w:rsidRPr="00E70D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E70D9F">
        <w:rPr>
          <w:rFonts w:ascii="Times New Roman" w:hAnsi="Times New Roman" w:cs="Times New Roman"/>
          <w:spacing w:val="-6"/>
          <w:sz w:val="24"/>
          <w:szCs w:val="24"/>
        </w:rPr>
        <w:t>3.1.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Заработная плата директора и заместителей директора учреждения состоит из должностного оклада, выплат компенсационного и стимулирующего характера.            Решение об установлении размера должностного оклада, выплат компенсационного и стимулирующего характера директору учреждения принимается Хасавюртовским районным управлением образования.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Решение о премировании заместителей директора учреждения принимается директором.</w:t>
      </w:r>
    </w:p>
    <w:p w:rsidR="00422FB7" w:rsidRPr="00E70D9F" w:rsidRDefault="00422FB7" w:rsidP="00422FB7">
      <w:pPr>
        <w:shd w:val="clear" w:color="auto" w:fill="FFFFFF"/>
        <w:tabs>
          <w:tab w:val="left" w:pos="470"/>
        </w:tabs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3.2.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Должностной оклад директора учреждения устанавливается в кратном отношении к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средней заработной плате работников, которые относятся к основному персоналу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возглавляемого им учреждения, и может составлять до 3 размеров указанной средней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заработной платы. Порядок исчисления размера средней заработной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платы для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определения размера должностного оклада руководителя государственного учреждения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Республики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Дагестан утвержден постановлением Правительства Республики Дагестан от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17 июня 2009 г. N 184 "Об утверждении порядка исчисления размера средней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заработной платы для определения размера должностного оклада руководителя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государственного учреждения Республики Дагестан".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Должностные оклады заместителей директора учреждения устанавливаются на 10 - 30 процентов ниже должностного оклада руководителя учреждения. При этом должностные оклады заместителей директора, которые по своим функциональным обязанностям отвечают за учебный процесс на 10%, а остальным заместителям директора на 20%, заместителю директора по АХЧ на 30%.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 основному персоналу учреждения относятся работники, непосредственно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обеспечивающие выполнение функций, для реализации которых создано учреждение.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При определении средней заработной платы работников основного персонала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учреждения учитываются оклады (должностные оклады) (без учета повышения за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работу в сельской местности и специфику работы), ставки заработной платы и выплаты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стимулирующего характера (за исключением выплат, не предусмотренных системой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оплаты труда и материальной помощи) за календарный год, предшествующий году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установления должностного оклада руководителю.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Для определения должностного оклада руководителя учреждения вводится коэффициент, учитывающий масштаб и уровень управления исходя из группы по оплате труда.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3.3.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Должностной оклад руководителя учреждения исчисляется по следующей формуле: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рук. =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ЗПср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6"/>
          <w:sz w:val="24"/>
          <w:szCs w:val="24"/>
        </w:rPr>
        <w:t>где: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 рук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олжностной оклад руководителя;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ЗПср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размер средней заработной платы работников, которые относятся к основному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персоналу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повышающий коэффициент, учитывающий масштаб и уровень управления.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before="1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3.4.Отнесение к группам оплаты труда руководителя учреждения осуществляется в зависимости от количества показателей образовательного учреждения (контингент обучающихся, количество работников, наличие компьютерных классов и т.д.). Размеры повышающего коэффициента для определения должностного оклада руководителя учреждения по группе оплаты труда и объемные показатели, характеризующие масштаб управления образовательным учреждением, утверждаются приказом Министерства образования и науки Республики Дагестан.</w:t>
      </w:r>
    </w:p>
    <w:p w:rsidR="00422FB7" w:rsidRPr="00E70D9F" w:rsidRDefault="00422FB7" w:rsidP="00422FB7">
      <w:pPr>
        <w:widowControl w:val="0"/>
        <w:numPr>
          <w:ilvl w:val="0"/>
          <w:numId w:val="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pacing w:val="-5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Дагестан может устанавливать директорам учреждений выплаты стимулирующего характера и вправе централизовать до 5 процентов лимитов бюджетных обязательств, предусмотренных на оплату труда работников соответствующих учреждений.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Распределение централизованных лимитов бюджетных обязательств осуществляется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Министерством образования и науки Республики Дагестан с учетом результатов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деятельности учреждения.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Премирование директора учреждения осуществляется в соответствии с положением о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утверждаемым нормативным актом Министерства образования и науки</w:t>
      </w:r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Республики Дагестан.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Премирование заместителей директора учреждения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положением о премировании, утверждаемым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нормативным актом учреждения.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5"/>
          <w:sz w:val="24"/>
          <w:szCs w:val="24"/>
        </w:rPr>
        <w:t>3.6.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Директору учреждения и его заместителям по согласованию с районным управлением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образования разрешается вести в учреждении, в штате которых они состоят, работу по специальности в пределах рабочего времени по основной должности, но не более 12 часов в неделю.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Определение размеров заработной платы директора и их заместителей по основной должности и работе по специальности, выполняемой в порядке совмещения, производится раздельно по каждой из должностей.</w:t>
      </w:r>
    </w:p>
    <w:p w:rsidR="00422FB7" w:rsidRPr="00E70D9F" w:rsidRDefault="00422FB7" w:rsidP="00422FB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осуществления и размеры выплат компенсационного характера</w:t>
      </w:r>
    </w:p>
    <w:p w:rsidR="00422FB7" w:rsidRPr="00E70D9F" w:rsidRDefault="00422FB7" w:rsidP="00422FB7">
      <w:pPr>
        <w:shd w:val="clear" w:color="auto" w:fill="FFFFFF"/>
        <w:ind w:left="125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4.1.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 соответствии с перечнем видов выплат компенсационного характера в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государственных учреждениях Республики Дагестан, утвержденным постановлением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Дагестан от 28 апреля 2009 г. N 117, работникам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устанавливаются следующие виды выплат компенсационного характера: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выплаты за наличие почетного звания: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лицам, награжденным знаком "Почетный работник общего образования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Федерации" - до 20 процентов оклада (должностного оклада);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лицам, награжденным знаком "Почетный работник начального профессионального образования Российской Федерации" - до 20 процентов оклада (должностного оклада);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- выплаты работникам, занятым на тяжелых работах, работах с вредными и (или)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опасными и иными особыми условиями труда;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- выплаты за работу в местностях с особыми климатическими условиями (на территориях,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отнесенных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к высокогорной, пустынной и безводной местности);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различной квалификации, совмещении профессий (должностей), сверхурочной работе,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работе в ночное время и при выполнении работ в других условиях, отклоняющихся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нормальных).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4"/>
          <w:sz w:val="24"/>
          <w:szCs w:val="24"/>
        </w:rPr>
        <w:t>4.2.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работникам, занятым на тяжелых работах, работах с вредными и (или)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опасными и иными особыми условиями труда, устанавливаются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147 Трудового кодекса Российской Федерации.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 указанным выплатам относится доплата за работу в тяжелых и вредных условиях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труда в повышенном размере от 4 до 12 процентов оклада, тарифной ставки работникам,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занятым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на тяжелых работах, работах с вредными и (или) опасными и иными условиями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труда, по результатам аттестации рабочих мест за время фактической занятости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таких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работах</w:t>
      </w:r>
      <w:proofErr w:type="gramEnd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Доплата устанавливается: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рабочим пищеблоков (повар, кухонный рабочий);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рабочим котельных (истопник, машинист (кочегар) котельной, оператор котельной,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слесарь-ремонтник);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Если по итогам аттестации рабочее место признается безопасным, то указанная выплата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не производится.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Директор учреждения принимает меры по проведению аттестации рабочих мест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условиям труда с целью разработки и реализации программы действий по обеспечению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безопасных условий и охраны труда работников.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before="5" w:line="312" w:lineRule="exact"/>
        <w:ind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4"/>
          <w:sz w:val="24"/>
          <w:szCs w:val="24"/>
        </w:rPr>
        <w:t>4.3.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устанавливаются в соответствии со статьей 148 Трудового кодекса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 и законодательством Республики Дагестан.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Указанные выплаты причисляются к общей сумме начисленной заработной платы по окладам (должностным окладам), ставкам заработной платы, компенсационным и стимулирующим выплатам.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5"/>
          <w:sz w:val="24"/>
          <w:szCs w:val="24"/>
        </w:rPr>
        <w:t>4.4.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К выплатам за работу в условиях, отклоняющихся от нормальных, для учреждений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образования относятся: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8"/>
          <w:sz w:val="24"/>
          <w:szCs w:val="24"/>
        </w:rPr>
        <w:t>а)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совмещение профессий (должностей) - устанавливается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151 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0"/>
          <w:sz w:val="24"/>
          <w:szCs w:val="24"/>
        </w:rPr>
        <w:t>б)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расширение зоны обслуживания - устанавливается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151Трудового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6"/>
          <w:sz w:val="24"/>
          <w:szCs w:val="24"/>
        </w:rPr>
        <w:t>в)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увеличение объема работы или исполнение обязанностей временно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отсутствующего работника без освобождения от работы, определенной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договором, - устанавливается в соответствии со статьей 151 Трудового кодекса Российской Федераци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данный подпункт не распространяется на директора учреждения, его заместителей и главного бухгалтера);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left="10"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1"/>
          <w:sz w:val="24"/>
          <w:szCs w:val="24"/>
        </w:rPr>
        <w:t>г)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работу в ночное время - устанавливается в соответствии со статьей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154 Трудового кодекса Российской Федерации.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Доплата за работу в ночное время с 22.00 часов до 6.00 часов устанавливается за каждый час работы в размере 50 процентов часовой ставки (должностного оклада) с учетом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доплаты за работу с вредными и (или) опасными, тяжелыми (особо тяжелыми) и особыми условиями труда.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Расчет части оклада (должностного оклада), ставки заработной платы за час работы определяется путем деления оклада (должностного оклада), ставки заработной платы с учетом доплаты за работу с вредными и (или) опасными, тяжелыми (особо тяжелыми) и особыми условиями труда работника на среднемесячное количество рабочих часов в соответствующем календарном году;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line="312" w:lineRule="exact"/>
        <w:ind w:left="10" w:right="442"/>
        <w:rPr>
          <w:rFonts w:ascii="Times New Roman" w:hAnsi="Times New Roman" w:cs="Times New Roman"/>
          <w:sz w:val="24"/>
          <w:szCs w:val="24"/>
        </w:rPr>
      </w:pPr>
      <w:proofErr w:type="spellStart"/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proofErr w:type="spellEnd"/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оплата за работу в выходные и нерабочие праздничные дни - устанавливается в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соответствии со статьей 153 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left="10" w:right="883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е)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выплаты за работу, не входящую в круг основных обязанностей работников, -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устанавливается в следующих размерах: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right="88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1340" w:type="dxa"/>
        <w:tblInd w:w="-1310" w:type="dxa"/>
        <w:tblLayout w:type="fixed"/>
        <w:tblLook w:val="04A0"/>
      </w:tblPr>
      <w:tblGrid>
        <w:gridCol w:w="567"/>
        <w:gridCol w:w="8505"/>
        <w:gridCol w:w="2268"/>
      </w:tblGrid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before="5" w:line="312" w:lineRule="exact"/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Размер компенсационных выплат (процентов)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классное руководство: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 – 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(в классах с числом учащихся менее 15 человек оплата производится в половинном размере от соответствующих доплат)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проверку письменных работ: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русскому языку и литературе в 1 –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родному языку и литературе в 1 - 11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математике, иностранному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химии, физике, черчению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(в классах с числом учащихся менее 15 человек оплата за проверку письменных работ производится в половинном размере от соответствующих доплат)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кабинетами, лабораториями (количество оплачиваемых кабинетов не должно превышать 15 по средней школе, 3- по основной школе, за исключением кабинетов ОБЖ)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  <w:tab w:val="left" w:pos="5028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 (но не более 50 на учреждение)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учебно-опытным (учебным) участком: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основные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средние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(при наличии в штате агронома доплата не производится.</w:t>
            </w:r>
            <w:proofErr w:type="gramEnd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 xml:space="preserve"> Доплата производится только в период выполнения сельскохозяйственных работ. </w:t>
            </w:r>
            <w:proofErr w:type="gramStart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Оплате подлежат участки площадью не менее 0,3 га)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учебными мастерскими (исполнение обязанностей мастера) в учреждениях с числом классов, классов-комплектов: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11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21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При наличии комбинированных мастерских: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11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21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проведение внеклассной работы по физическому воспитанию в школах с числом классов, классов-комплектов: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11 - 19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20 - 29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30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ведение библиотечной работы, при отсутствии должности библиотекаря с числом учащихся до 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9 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учебно-консультационными пунктами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21 до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Свыше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</w:tbl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right="883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4.5.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устанавливаются в процентах к окладам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окладам), ставкам заработной платы работников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квалификационным уровням профессиональной квалификационной группы или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абсолютных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размерах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законодательством.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устанавливаются по основной работе и работе,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осуществляемой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по совместительству.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Размеры и условия осуществления выплат компенсационного характера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конкретизируются в локальных нормативных актах учреждения.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осуществления и размеры выплат стимулирующего характера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5.1.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перечнем видов выплат стимулирующего характера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государственных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Дагестан, утвержденным постановлением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Правительства Республики Дагестан от 28 апреля 2009 г. N 117, работникам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устанавливаются следующие виды выплат стимулирующего характера: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за интенсивность и высокие результаты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за качество выполняемых работ;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премиальные выплаты по итогам работы.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стимулирующего характера устанавливаются в процентах к окладам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окладам), ставкам заработной платы работников или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абсолютных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размерах по соответствующим квалификационным уровням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квалификационной группы.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Установление стимулирующих выплат осуществляется органами самоуправления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 образования по представлению руководителя учреждения. Орган</w:t>
      </w:r>
    </w:p>
    <w:p w:rsidR="00422FB7" w:rsidRPr="00E70D9F" w:rsidRDefault="00422FB7" w:rsidP="00422FB7">
      <w:pPr>
        <w:shd w:val="clear" w:color="auto" w:fill="FFFFFF"/>
        <w:spacing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создает специальную комиссию, в которую входит директор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учреждения, представители органов самоуправления, научно-методического совета и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профсоюзной организации по распределению стимулирующей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части фонда оплаты труда педагогических работников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. Стимулирующие выплаты осуществляются в пределах бюджетных ассигнований республиканского бюджета Республики Дагестан, предусмотренных на оплату труда работников учреждения, а также средств от предпринимательской и иной приносящей доход деятельности, направляемых учреждением на оплату труда работников.</w:t>
      </w:r>
    </w:p>
    <w:p w:rsidR="00422FB7" w:rsidRPr="00E70D9F" w:rsidRDefault="00422FB7" w:rsidP="00422FB7">
      <w:pPr>
        <w:shd w:val="clear" w:color="auto" w:fill="FFFFFF"/>
        <w:tabs>
          <w:tab w:val="left" w:pos="437"/>
        </w:tabs>
        <w:spacing w:line="312" w:lineRule="exact"/>
        <w:ind w:left="10"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Стимулирующие выплаты за интенсивность и высокие результаты работы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производятся работникам учреждения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интенсивность и напряженность работы, связанные со спецификой контингента 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большим разнообразием развивающих программ;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особый режим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непосредственное участие в реализации приоритетных национальных проектов,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федеральных, республиканских программ;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организацию и проведение мероприятий, направленных на повышение авторитета и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имиджа учреждения.</w:t>
      </w:r>
    </w:p>
    <w:p w:rsidR="00422FB7" w:rsidRPr="00E70D9F" w:rsidRDefault="00422FB7" w:rsidP="00422FB7">
      <w:pPr>
        <w:shd w:val="clear" w:color="auto" w:fill="FFFFFF"/>
        <w:tabs>
          <w:tab w:val="left" w:pos="437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К выплатам стимулирующего характера за качество выполняемой работы относятся:</w:t>
      </w:r>
    </w:p>
    <w:p w:rsidR="00422FB7" w:rsidRPr="00E70D9F" w:rsidRDefault="00422FB7" w:rsidP="00422FB7">
      <w:pPr>
        <w:shd w:val="clear" w:color="auto" w:fill="FFFFFF"/>
        <w:tabs>
          <w:tab w:val="left" w:pos="269"/>
        </w:tabs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стимулирующие выплаты молодым специалистам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3 года работы в размере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50 процентов от оклада.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Молодым считается дипломированный специалист, который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2 года после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окончания учреждения среднего или высшего профессионального образования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устроился на работу в учреждение на должность, относящуюся к основному персоналу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5.4.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Премиальные выплаты по итогам работы устанавливаются работникам учреждения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официально зафиксированные достижения учащихся в олимпиадах, конкурсах,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исследовательской работе;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разработку программ кружков и факультативов;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официально зафиксированные достижения педагога в конкурсах 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- работе;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организацию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в том числе социальных проектов;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участие педагога в экспериментальной или научно-методической деятельности, в том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 семинарах, конференциях, методических объединениях;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создание сетевых, инновационных программ, в том числе элективных курсов, в рамках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профильного обучения,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внешними рецензентами;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авторские программы разного типа;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-образцовое содержание кабинета;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высокий уровень организации и проведения итоговой и промежуточной аттестации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учащихся;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высокий уровень организации и контроля (мониторинга) учебно-воспитательного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качественную организацию работы общественных органов, участвующих в управлении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школой (экспертно-методический совет, педагогический совет, органы ученического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и т.д.);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сохранение контингента учащихся в 10-11 классах;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выполнения требований пожарной и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>, охраны труда;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-высокое качество подготовки и организации ремонтных работ;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-своевременное обеспечение необходимым инвентарем образовательного процесса;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-внедрение новых программ, положений, подготовка экономических расчетов;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качественное ведение документации на основании актов внешнего контроля;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отсутствие жалоб со стороны работников.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5.5.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Работники учреждения могут быть премированы:</w:t>
      </w:r>
    </w:p>
    <w:p w:rsidR="00422FB7" w:rsidRPr="00E70D9F" w:rsidRDefault="00422FB7" w:rsidP="00422FB7">
      <w:pPr>
        <w:shd w:val="clear" w:color="auto" w:fill="FFFFFF"/>
        <w:tabs>
          <w:tab w:val="left" w:pos="274"/>
        </w:tabs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0"/>
          <w:sz w:val="24"/>
          <w:szCs w:val="24"/>
        </w:rPr>
        <w:t>а)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в случае поощрения: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Правительством Республики Дагестан - в размере до 1,5 оклада (должностного оклада);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Президентом Республики Дагестан - в размере до 2 окладов (должностных окладов);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Правительством Российской Федерации - в размере до 2 окладов (должностных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окладов);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Президентом Российской Федерации - в размере до 3 окладов (должностных окладов);</w:t>
      </w:r>
    </w:p>
    <w:p w:rsidR="00422FB7" w:rsidRPr="00E70D9F" w:rsidRDefault="00422FB7" w:rsidP="00422FB7">
      <w:pPr>
        <w:shd w:val="clear" w:color="auto" w:fill="FFFFFF"/>
        <w:tabs>
          <w:tab w:val="left" w:pos="274"/>
        </w:tabs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8"/>
          <w:sz w:val="24"/>
          <w:szCs w:val="24"/>
        </w:rPr>
        <w:t>б)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при награждении: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орденами и медалями Российской Федерации - в размере до 3 окладов (должностных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окладов);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ведомственными наградами: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Почетной грамотой Министерства образования и науки Российской Федерации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нагрудным знаком) - в размере до 1,5 оклада (должностного оклада);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Почетной грамотой Министерства образования и науки Республики Дагестан - в размере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 1 оклада (должностного оклада).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5.6.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распределения стимулирующей части фонда оплаты труда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работников учреждения, включающее в себя конкретный перечень критериев и размеры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 стимулирующего характера, утверждается приказом Министерства образования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 науки Республики Дагестан.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На основе настоящего Положения администрацией учреждения совместно с органами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учреждения разрабатывается соответствующий локальный акт,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определяющий перечень критериев и показателей, размер стимулирующих надбавок,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порядок их расчета и выплаты. Указанный локальный акт принимается общим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собранием трудового коллектива, согласовывается с профсоюзным комитетом 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утверждается руководителем учреждения.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Средства на оплату труда, формируемые за счет бюджетных ассигнований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бюджета Республики Дагестан, могут направляться учреждением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стимулирующего характера.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При этом объем средств на указанные выплаты должен составлять: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для педагогических работников учреждения не менее 33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процентов.</w:t>
      </w:r>
    </w:p>
    <w:p w:rsidR="00422FB7" w:rsidRPr="00E70D9F" w:rsidRDefault="00422FB7" w:rsidP="00422FB7">
      <w:pPr>
        <w:shd w:val="clear" w:color="auto" w:fill="FFFFFF"/>
        <w:ind w:left="1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Порядок выплаты заработной платы</w:t>
      </w:r>
    </w:p>
    <w:p w:rsidR="00422FB7" w:rsidRPr="00E70D9F" w:rsidRDefault="00422FB7" w:rsidP="00422FB7">
      <w:pPr>
        <w:shd w:val="clear" w:color="auto" w:fill="FFFFFF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spacing w:val="-8"/>
          <w:sz w:val="24"/>
          <w:szCs w:val="24"/>
        </w:rPr>
        <w:t>6.1..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При выплате заработной платы работодатель обязан извещать каждого работника о составных частях заработной платы, причитающейся ему за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соответствующий период, размерах и основаниях произведенных удержаний, а также об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общей денежной сумме, подлежащей выплате.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Заработная плата выплачивается работнику, как правило, в месте выполнения им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работы либо перечисляется на указанный работником счет в банке на условиях, определенных коллективным договором или 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 w:right="442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Место и сроки выплаты заработной платы в не денежной форме определяются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коллективным договором или 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 w:right="442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Заработная плата выплачивается непосредственно работнику, за исключением случаев, когда иной способ выплаты предусматривается федеральным законом или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Заработная плата выплачивается не реже чем каждые полмесяца в день,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установленный правилами внутреннего трудового распорядка, коллективным договором,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after="0" w:line="274" w:lineRule="exact"/>
        <w:ind w:left="24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Оплата отпуска производится не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чем за три дня до его начала.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before="5" w:line="274" w:lineRule="exact"/>
        <w:ind w:left="24"/>
        <w:rPr>
          <w:rFonts w:ascii="Times New Roman" w:hAnsi="Times New Roman" w:cs="Times New Roman"/>
          <w:spacing w:val="-8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Другие вопросы оплаты труда</w:t>
      </w:r>
    </w:p>
    <w:p w:rsidR="00422FB7" w:rsidRPr="00E70D9F" w:rsidRDefault="00422FB7" w:rsidP="00422FB7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Работникам учреждений при наличии экономии фонда оплаты труда может быть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оказана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материальная помощь (материальное поощрение) в виде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единовременных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(разовых)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денежных выплат в связи с торжественным событием, юбилеем, смертью близких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родственников (родителей работника, мужа (жены), детей), утратой жилья, имущества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несчастного случая, стихийного бедствия или иных непредвиденных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длительным (более месяца) лечением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стационарных медицинских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в других исключительных случаях тяжелого материального положения.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Решение об оказании материальной помощи принимается на основании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заявления работника.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Выплата материальной помощи производится: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работникам - на основании приказа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директору учреждения - на основании приказа Хасавюртовского районного управления образования.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Материальная помощь является выплатой социального характера и при исчислении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средней заработной платы работников не учитывается. На сумму материальной помощи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коэффициент за работу в местностях с особыми климатическими условиями не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применяется.</w:t>
      </w:r>
    </w:p>
    <w:p w:rsidR="00422FB7" w:rsidRPr="00E70D9F" w:rsidRDefault="00422FB7" w:rsidP="00422FB7">
      <w:pPr>
        <w:rPr>
          <w:rFonts w:ascii="Times New Roman" w:hAnsi="Times New Roman" w:cs="Times New Roman"/>
          <w:sz w:val="24"/>
          <w:szCs w:val="24"/>
        </w:rPr>
      </w:pPr>
    </w:p>
    <w:p w:rsidR="00AC4A32" w:rsidRPr="00E70D9F" w:rsidRDefault="00AC4A32">
      <w:pPr>
        <w:rPr>
          <w:rFonts w:ascii="Times New Roman" w:hAnsi="Times New Roman" w:cs="Times New Roman"/>
          <w:sz w:val="24"/>
          <w:szCs w:val="24"/>
        </w:rPr>
      </w:pPr>
    </w:p>
    <w:sectPr w:rsidR="00AC4A32" w:rsidRPr="00E70D9F" w:rsidSect="00E4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02C"/>
    <w:multiLevelType w:val="singleLevel"/>
    <w:tmpl w:val="587027A8"/>
    <w:lvl w:ilvl="0">
      <w:start w:val="2"/>
      <w:numFmt w:val="decimal"/>
      <w:lvlText w:val="6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766F45"/>
    <w:multiLevelType w:val="singleLevel"/>
    <w:tmpl w:val="D7ACA36A"/>
    <w:lvl w:ilvl="0">
      <w:start w:val="5"/>
      <w:numFmt w:val="decimal"/>
      <w:lvlText w:val="3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2FB7"/>
    <w:rsid w:val="00111641"/>
    <w:rsid w:val="001E03A8"/>
    <w:rsid w:val="00305F6E"/>
    <w:rsid w:val="00422FB7"/>
    <w:rsid w:val="004565B7"/>
    <w:rsid w:val="00745591"/>
    <w:rsid w:val="00756092"/>
    <w:rsid w:val="0086043F"/>
    <w:rsid w:val="008F4143"/>
    <w:rsid w:val="00AC4A32"/>
    <w:rsid w:val="00E47DA9"/>
    <w:rsid w:val="00E70D9F"/>
    <w:rsid w:val="00EC79E3"/>
    <w:rsid w:val="00FC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4870</Words>
  <Characters>27759</Characters>
  <Application>Microsoft Office Word</Application>
  <DocSecurity>0</DocSecurity>
  <Lines>231</Lines>
  <Paragraphs>65</Paragraphs>
  <ScaleCrop>false</ScaleCrop>
  <Company/>
  <LinksUpToDate>false</LinksUpToDate>
  <CharactersWithSpaces>32564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Ученик</cp:lastModifiedBy>
  <cp:revision>11</cp:revision>
  <dcterms:created xsi:type="dcterms:W3CDTF">2016-09-23T04:53:00Z</dcterms:created>
  <dcterms:modified xsi:type="dcterms:W3CDTF">2017-09-17T13:59:00Z</dcterms:modified>
</cp:coreProperties>
</file>