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61" w:rsidRDefault="00CD0661" w:rsidP="00CD066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CD0661" w:rsidRDefault="00FF1584" w:rsidP="00CD066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CD0661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CD0661" w:rsidRDefault="00CD0661" w:rsidP="00CD0661">
      <w:pPr>
        <w:jc w:val="center"/>
        <w:rPr>
          <w:rFonts w:ascii="Times New Roman" w:hAnsi="Times New Roman"/>
          <w:sz w:val="24"/>
        </w:rPr>
      </w:pPr>
    </w:p>
    <w:p w:rsidR="00CD0661" w:rsidRDefault="00CD0661" w:rsidP="00CD0661">
      <w:pPr>
        <w:jc w:val="center"/>
        <w:rPr>
          <w:rFonts w:ascii="Times New Roman" w:hAnsi="Times New Roman"/>
          <w:sz w:val="24"/>
        </w:rPr>
      </w:pPr>
    </w:p>
    <w:p w:rsidR="00CD0661" w:rsidRDefault="00CD0661" w:rsidP="00CD0661">
      <w:pPr>
        <w:spacing w:after="0"/>
        <w:rPr>
          <w:rFonts w:ascii="Times New Roman" w:hAnsi="Times New Roman"/>
          <w:sz w:val="24"/>
        </w:rPr>
      </w:pPr>
    </w:p>
    <w:p w:rsidR="00CD0661" w:rsidRDefault="00CD0661" w:rsidP="00CD066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CD0661" w:rsidRDefault="00CD0661" w:rsidP="00CD066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FF1584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CD0661" w:rsidRDefault="00CD0661" w:rsidP="00CD066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proofErr w:type="spellStart"/>
      <w:r w:rsidR="00FF1584">
        <w:rPr>
          <w:rFonts w:ascii="Times New Roman" w:hAnsi="Times New Roman"/>
          <w:sz w:val="24"/>
        </w:rPr>
        <w:t>Р.М.Матал</w:t>
      </w:r>
      <w:r>
        <w:rPr>
          <w:rFonts w:ascii="Times New Roman" w:hAnsi="Times New Roman"/>
          <w:sz w:val="24"/>
        </w:rPr>
        <w:t>ов</w:t>
      </w:r>
      <w:r w:rsidR="00FF1584">
        <w:rPr>
          <w:rFonts w:ascii="Times New Roman" w:hAnsi="Times New Roman"/>
          <w:sz w:val="24"/>
        </w:rPr>
        <w:t>а</w:t>
      </w:r>
      <w:proofErr w:type="spellEnd"/>
    </w:p>
    <w:p w:rsidR="00CD0661" w:rsidRDefault="00CD0661" w:rsidP="00CD066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CD0661" w:rsidRDefault="00CD0661" w:rsidP="00CD0661">
      <w:pPr>
        <w:spacing w:before="200" w:after="100" w:afterAutospacing="1" w:line="254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D0661" w:rsidRDefault="00CD0661" w:rsidP="00CD0661">
      <w:pPr>
        <w:spacing w:before="200" w:after="100" w:afterAutospacing="1" w:line="254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D0661" w:rsidRDefault="00CD0661" w:rsidP="00CD0661">
      <w:pPr>
        <w:spacing w:before="200" w:after="100" w:afterAutospacing="1" w:line="254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D0661" w:rsidRDefault="00CD0661" w:rsidP="00CD0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661" w:rsidRDefault="00CD0661" w:rsidP="00CD0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661" w:rsidRDefault="00CD0661" w:rsidP="00CD0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661" w:rsidRDefault="00CD0661" w:rsidP="00CD0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порядке действий дежурного обслуживающего персонала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при поступлении сигнала о пожаре или повреждений на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приемно-контрольную аппаратуру установок пожарной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автоматики </w:t>
      </w:r>
    </w:p>
    <w:p w:rsidR="00CD0661" w:rsidRDefault="00CD0661" w:rsidP="00CD0661">
      <w:pPr>
        <w:spacing w:before="24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ИПБ 011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CD0661" w:rsidRDefault="00CD0661" w:rsidP="00CD0661">
      <w:pPr>
        <w:spacing w:before="240" w:line="360" w:lineRule="auto"/>
      </w:pPr>
    </w:p>
    <w:p w:rsidR="00CD0661" w:rsidRDefault="00CD0661" w:rsidP="00CD0661">
      <w:pPr>
        <w:spacing w:before="240" w:line="360" w:lineRule="auto"/>
      </w:pPr>
    </w:p>
    <w:p w:rsidR="00CD0661" w:rsidRDefault="00CD0661" w:rsidP="00CD0661">
      <w:pPr>
        <w:spacing w:before="240" w:line="360" w:lineRule="auto"/>
      </w:pPr>
    </w:p>
    <w:p w:rsidR="00CD0661" w:rsidRDefault="00CD0661" w:rsidP="00CD0661">
      <w:pPr>
        <w:spacing w:before="240" w:line="360" w:lineRule="auto"/>
      </w:pPr>
    </w:p>
    <w:p w:rsidR="00FF1584" w:rsidRDefault="00CD0661" w:rsidP="00CD0661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CD0661" w:rsidRDefault="00CD0661" w:rsidP="00CD0661">
      <w:pPr>
        <w:spacing w:before="240"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При получении сигнала “Тревога” дежурный или другое лицо, принявшее сигнал от приемно-контрольного прибора или щита сигнализации и управления ОБЯЗАНЫ: </w:t>
      </w:r>
      <w:r>
        <w:rPr>
          <w:rFonts w:ascii="Times New Roman" w:hAnsi="Times New Roman" w:cs="Times New Roman"/>
          <w:sz w:val="24"/>
          <w:szCs w:val="24"/>
        </w:rPr>
        <w:br/>
        <w:t xml:space="preserve">1.1. Определить местонахождение сработавшего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оросителя по схеме трассировки шлейфов сигнализации или схеме сети установок пожаротушения и осуществить сброс сигнала. </w:t>
      </w:r>
      <w:r>
        <w:rPr>
          <w:rFonts w:ascii="Times New Roman" w:hAnsi="Times New Roman" w:cs="Times New Roman"/>
          <w:sz w:val="24"/>
          <w:szCs w:val="24"/>
        </w:rPr>
        <w:br/>
        <w:t xml:space="preserve">1.2. Немедленно сообщить о поступившем сигнале в пожарную охрану по телефону “01”, указав адрес объекта, что горит, свою фамилию и номер телефона, с которого передается сообщение. </w:t>
      </w:r>
      <w:r>
        <w:rPr>
          <w:rFonts w:ascii="Times New Roman" w:hAnsi="Times New Roman" w:cs="Times New Roman"/>
          <w:sz w:val="24"/>
          <w:szCs w:val="24"/>
        </w:rPr>
        <w:br/>
        <w:t xml:space="preserve">1.3. Лично или через дежурных (ответственных лиц) выяснить на месте обстоятельства срабатывания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оросителя (пожар, ложное срабатывание, отключение электроэнергии и т.п.) и сообщить о срабатывании диспетчеру Учреждения. </w:t>
      </w:r>
      <w:r>
        <w:rPr>
          <w:rFonts w:ascii="Times New Roman" w:hAnsi="Times New Roman" w:cs="Times New Roman"/>
          <w:sz w:val="24"/>
          <w:szCs w:val="24"/>
        </w:rPr>
        <w:br/>
        <w:t xml:space="preserve">2. При ПОЖАРЕ: </w:t>
      </w:r>
      <w:r>
        <w:rPr>
          <w:rFonts w:ascii="Times New Roman" w:hAnsi="Times New Roman" w:cs="Times New Roman"/>
          <w:sz w:val="24"/>
          <w:szCs w:val="24"/>
        </w:rPr>
        <w:br/>
        <w:t xml:space="preserve">2.1. Объявить тревогу для членов добровольной пожарной дружины, доложить обстановку администрации объекта. </w:t>
      </w:r>
      <w:r>
        <w:rPr>
          <w:rFonts w:ascii="Times New Roman" w:hAnsi="Times New Roman" w:cs="Times New Roman"/>
          <w:sz w:val="24"/>
          <w:szCs w:val="24"/>
        </w:rPr>
        <w:br/>
        <w:t xml:space="preserve">2.2. Включить по согласованию с администрацией (в зависимости от обстановки) систему централизованного оповещения людей о пожаре. </w:t>
      </w:r>
      <w:r>
        <w:rPr>
          <w:rFonts w:ascii="Times New Roman" w:hAnsi="Times New Roman" w:cs="Times New Roman"/>
          <w:sz w:val="24"/>
          <w:szCs w:val="24"/>
        </w:rPr>
        <w:br/>
        <w:t xml:space="preserve">2.3. Обеспечить (организовать) эвакуацию людей из горящего помещения, соседних с ним помещений (комнат), в которых имеется непосредственная угроза людям в результате воздействия огня и дыма. </w:t>
      </w:r>
      <w:r>
        <w:rPr>
          <w:rFonts w:ascii="Times New Roman" w:hAnsi="Times New Roman" w:cs="Times New Roman"/>
          <w:sz w:val="24"/>
          <w:szCs w:val="24"/>
        </w:rPr>
        <w:br/>
        <w:t xml:space="preserve">2.4. Организовать эвакуацию ценной документации, имущества и др. материальных ценностей из горящих помещений. </w:t>
      </w:r>
      <w:r>
        <w:rPr>
          <w:rFonts w:ascii="Times New Roman" w:hAnsi="Times New Roman" w:cs="Times New Roman"/>
          <w:sz w:val="24"/>
          <w:szCs w:val="24"/>
        </w:rPr>
        <w:br/>
        <w:t xml:space="preserve">2.5. Сообщить инженерным службам предприятия о пожаре с целью принятия ими мер по отключению систем вентиляции в соответствующих помещениях, включению аварийного и эвакуационного освещения. </w:t>
      </w:r>
      <w:r>
        <w:rPr>
          <w:rFonts w:ascii="Times New Roman" w:hAnsi="Times New Roman" w:cs="Times New Roman"/>
          <w:sz w:val="24"/>
          <w:szCs w:val="24"/>
        </w:rPr>
        <w:br/>
        <w:t xml:space="preserve">2.6. Установить включено ли оборудование систем противопожарной защиты (пожарные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насосы-повысители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установки пожаротушения и т.п.). </w:t>
      </w:r>
      <w:r>
        <w:rPr>
          <w:rFonts w:ascii="Times New Roman" w:hAnsi="Times New Roman" w:cs="Times New Roman"/>
          <w:sz w:val="24"/>
          <w:szCs w:val="24"/>
        </w:rPr>
        <w:br/>
        <w:t xml:space="preserve">3. В случае ложного срабатывания пожарной сигнализации или при повреждении шлейфа – отключить данный шлейф соответствующим тумблером, принять меры к дополнительной охране помещения и сообщить в организацию, осуществляющую плановое техническое обслуживание сигнализации. </w:t>
      </w:r>
      <w:r>
        <w:rPr>
          <w:rFonts w:ascii="Times New Roman" w:hAnsi="Times New Roman" w:cs="Times New Roman"/>
          <w:sz w:val="24"/>
          <w:szCs w:val="24"/>
        </w:rPr>
        <w:br/>
        <w:t>4. О поступивших сигналах и принятых по ним мерах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оформить запись в специальном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журнале</w:t>
      </w:r>
      <w:r>
        <w:t>.</w:t>
      </w:r>
    </w:p>
    <w:p w:rsidR="00CD0661" w:rsidRPr="00A719F5" w:rsidRDefault="00CD0661" w:rsidP="00CD0661"/>
    <w:p w:rsidR="00FB0AE0" w:rsidRDefault="00FB0AE0"/>
    <w:sectPr w:rsidR="00FB0AE0" w:rsidSect="0002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0661"/>
    <w:rsid w:val="00A76E16"/>
    <w:rsid w:val="00B76734"/>
    <w:rsid w:val="00CD0661"/>
    <w:rsid w:val="00D13AA2"/>
    <w:rsid w:val="00FB0AE0"/>
    <w:rsid w:val="00FF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4</cp:revision>
  <dcterms:created xsi:type="dcterms:W3CDTF">2014-04-09T13:32:00Z</dcterms:created>
  <dcterms:modified xsi:type="dcterms:W3CDTF">2017-09-12T17:19:00Z</dcterms:modified>
</cp:coreProperties>
</file>