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76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E76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A4" w:rsidRDefault="007257A4" w:rsidP="007257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7257A4" w:rsidRDefault="000E6AFC" w:rsidP="007257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7257A4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7257A4" w:rsidRDefault="007257A4" w:rsidP="007257A4">
      <w:pPr>
        <w:jc w:val="center"/>
        <w:rPr>
          <w:rFonts w:ascii="Times New Roman" w:hAnsi="Times New Roman"/>
          <w:sz w:val="24"/>
        </w:rPr>
      </w:pPr>
    </w:p>
    <w:p w:rsidR="007257A4" w:rsidRDefault="007257A4" w:rsidP="007257A4">
      <w:pPr>
        <w:jc w:val="center"/>
        <w:rPr>
          <w:rFonts w:ascii="Times New Roman" w:hAnsi="Times New Roman"/>
          <w:sz w:val="24"/>
        </w:rPr>
      </w:pPr>
    </w:p>
    <w:p w:rsidR="007257A4" w:rsidRDefault="007257A4" w:rsidP="007257A4">
      <w:pPr>
        <w:spacing w:after="0"/>
        <w:rPr>
          <w:rFonts w:ascii="Times New Roman" w:hAnsi="Times New Roman"/>
          <w:sz w:val="24"/>
        </w:rPr>
      </w:pPr>
    </w:p>
    <w:p w:rsidR="007257A4" w:rsidRDefault="007257A4" w:rsidP="007257A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7257A4" w:rsidRDefault="007257A4" w:rsidP="007257A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0E6AFC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7257A4" w:rsidRDefault="007257A4" w:rsidP="007257A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0E6AFC">
        <w:rPr>
          <w:rFonts w:ascii="Times New Roman" w:hAnsi="Times New Roman"/>
          <w:sz w:val="24"/>
        </w:rPr>
        <w:t>Р.М.Маталова</w:t>
      </w:r>
    </w:p>
    <w:p w:rsidR="007257A4" w:rsidRDefault="007257A4" w:rsidP="007257A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9B5E76" w:rsidRDefault="009B5E76" w:rsidP="009B5E7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9B5E76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9B5E76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9B5E76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9B5E76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E76" w:rsidRP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76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9B5E76" w:rsidRP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76">
        <w:rPr>
          <w:rFonts w:ascii="Times New Roman" w:eastAsia="Times New Roman" w:hAnsi="Times New Roman" w:cs="Times New Roman"/>
          <w:b/>
          <w:sz w:val="24"/>
          <w:szCs w:val="24"/>
        </w:rPr>
        <w:t>ПО ПОЖАРНОЙ  БЕЗОПАСНОСТИ  В  КАБИНЕТЕ  ИНФОРМАТИКИ</w:t>
      </w: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76">
        <w:rPr>
          <w:rFonts w:ascii="Times New Roman" w:eastAsia="Times New Roman" w:hAnsi="Times New Roman" w:cs="Times New Roman"/>
          <w:b/>
          <w:sz w:val="24"/>
          <w:szCs w:val="24"/>
        </w:rPr>
        <w:t>ИПБ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015</w:t>
      </w: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Pr="009B5E76" w:rsidRDefault="009B5E76" w:rsidP="009B5E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6" w:rsidRPr="009943F3" w:rsidRDefault="009B5E76" w:rsidP="009B5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В  соответ</w:t>
      </w:r>
      <w:r w:rsidR="00EF357B">
        <w:rPr>
          <w:rFonts w:ascii="Times New Roman" w:eastAsia="Times New Roman" w:hAnsi="Times New Roman" w:cs="Times New Roman"/>
          <w:sz w:val="24"/>
          <w:szCs w:val="24"/>
        </w:rPr>
        <w:t>ствии  с  ППБ-01-93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учителя, учащиеся  и  обслуживающий  персонал  обязаны  знать  и  строго  выполнять  правила  пожарной безопасности, а  в  случае  возникновения  пожара  принимать  все  зависящие  от  них  меры  к  эвакуации  детей, материальных  ценностей  и  тушению  пожара.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Ответственность  за  обеспечение  пожарной  безопасности  в  кабинете  информатики  несет  учитель, который  проводит  там  занятия  и  который  приказом  директора  должен  быть  назначен  ответственным  за  пожарную  безопасность  в  кабинете.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В  кабинете  информатики  запрещается: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производить  перепланировку  помещения  с  отступлением  от  требований  действующих  строительных  норм  и  правил;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применять  с  целью  отопления  нестандартные  (самодельные)  нагревательные  приборы;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использовать  электроплитки, кипятильники, электрочайники, электроутюги;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обертывать  электрические  лампы  бумагой, материей  и  другими  горючими  материалами;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применять  для  освещения  свечи, керосиновые  лампы  и  фонари, 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оставлять  без  присмотра  включенные  в  сеть  радиоприемники, телевизоры, кинопроекторы, диапроекторы  и  др.;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включать  в  одну  розетку  несколько  мощных  потребителей  электроэнергии.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В  кабинете  информатики  следует  размещать  только  необходимые  для  обеспечения  учебного  процесса  приборы, принадлежности, пособия, которые  должны  храниться  в  шкафах, на  стеллажах.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Хранение  в  кабинете  учебно-наглядных  пособий  и  учебного  оборудования, проведение  опытов  и  других  видов  работ, которые  не  предусмотрены  утвержденными  перечнями  и  программами  не  допускается.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 Требования безопасности перед началом работы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1.1. Осмотреть и убедиться в исправности оборудования, заземления электропроводки. В случае обнаружения неисправностей к работе не приступать. Сообщить об этом руководителю и только после устранения неполадок и его разрешения приступить к работе.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1.2. Проверить освещение рабочего места, при необходимости принять меры к его нормализации.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>3. Требования безопасности во время работы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3.1. Запрещается  использовать  кабинет  информатики  в  качестве  классной  комнаты  для  занятий  по  другим  предметам  и  для  проведения  сборов.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3.2. Не включать оборудование в неисправную розетку, во время работы следить, не греется ли </w:t>
      </w:r>
      <w:proofErr w:type="spellStart"/>
      <w:r w:rsidRPr="009943F3">
        <w:rPr>
          <w:rFonts w:ascii="Times New Roman" w:eastAsia="Times New Roman" w:hAnsi="Times New Roman" w:cs="Times New Roman"/>
          <w:sz w:val="24"/>
          <w:szCs w:val="24"/>
        </w:rPr>
        <w:t>электровилка</w:t>
      </w:r>
      <w:proofErr w:type="spellEnd"/>
      <w:r w:rsidRPr="009943F3">
        <w:rPr>
          <w:rFonts w:ascii="Times New Roman" w:eastAsia="Times New Roman" w:hAnsi="Times New Roman" w:cs="Times New Roman"/>
          <w:sz w:val="24"/>
          <w:szCs w:val="24"/>
        </w:rPr>
        <w:t>, не нарушена ли целостность электрошнура.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3.3. Не приступать к работе с влажными руками.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3.4. Не оставлять включенное оборудование без присмотра.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3.5. Не класть предметы на оборудование и дисплей.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 Требования безопасности в аварийных случаях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4.1. При возникновении возгорания немедленно отключить оборудование, обесточить электросеть за исключением осветительной сети, сообщить о пожаре всем работающим и приступить к тушению очага загорания имеющимися средствами пожаротушения.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4.2. Если на металлических частях оборудования обнаружено напряжение (ощущение тока), заземляющий провод оборван — отключить оборудование немедленно, доложить руководителю о неисправности электрооборудования и без его указания к работе не приступать.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4.3. При прекращении подачи электроэнергии отключить оборудование.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4.4. При несчастном случае необходимо в первую очередь освободить пострадавшего от травмирующего фактора. ВНИМАНИЕ: при освобождении пострадавшего от действия электротока следите за тем, чтобы самому не оказаться в контакте с токоведущей частью и под напряжением.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5. Требования безопасности по окончании работ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5.1. Отключить оборудование от электросети.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5.2. Привести в порядок рабочее место.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5.3. Закрыть оборудование чехлами.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Расстановка   оборудования  в  кабинете  информатики  не  должна  препятствовать  эвакуации  людей  и  подходу  к  средствам  пожаротушения.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Кабинет  информатики  обязательно  должен  быть  оснащен  первичными  средствами  пожаротушения. Ручные  огнетушители  должны  размещаться  согласно  требованиям  </w:t>
      </w:r>
      <w:proofErr w:type="spellStart"/>
      <w:r w:rsidRPr="009943F3">
        <w:rPr>
          <w:rFonts w:ascii="Times New Roman" w:eastAsia="Times New Roman" w:hAnsi="Times New Roman" w:cs="Times New Roman"/>
          <w:sz w:val="24"/>
          <w:szCs w:val="24"/>
        </w:rPr>
        <w:t>ГОСТа</w:t>
      </w:r>
      <w:proofErr w:type="spell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12.4.009-83: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путем  навески  на  вертикальные  конструкции  на  высоте  не  более  1,5 м  от  уровня  пола  до  нижнего  торца  огнетушителя;</w:t>
      </w:r>
    </w:p>
    <w:p w:rsidR="009B5E76" w:rsidRPr="009943F3" w:rsidRDefault="009B5E76" w:rsidP="009B5E7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путем  установки  в  пожарные  шкафы  совместно  с  пожарными  кранами  в  специальные  тумбы  или на  пожарные  стенды.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Огнетушители  должны  устанавливаться  таким  образом, чтобы  был  виден  имеющийся  на  его  корпусе  текст  инструкции  по  использованию. Конструкции  и  внешнее  оформление  тумб  и  шкафов  для  размещения  огнетушителей  должны  позволять  визуально  определить  тип  установленных  в  них  огнетушителей.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Огнетушители  должны  размещаться  в  легкодоступных  местах, где  исключено  повреждение попадание  на  них  прямых  лучей  и  атмосферных  осадков, непосредственное  воздействие  отопительных  и  нагревательных  приборов.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Для  ревизии, ремонта  или  замены  нельзя  отправлять  все  огнетушители  сразу.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Повседневный  </w:t>
      </w: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сохранностью, содержанием  и  постоянной  готовностью  к  действию  первичных  средств  пожаротушения  осуществляется  учителем, ответственным  за  кабинет.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Использование  первичных  средств  пожаротушения  для  хозяйственных  и  прочих  нужд, не  связанных  с  тушением  пожаров, запрещается.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>Ответственный  за  кабинет                  ______________________________</w:t>
      </w:r>
      <w:proofErr w:type="gramEnd"/>
    </w:p>
    <w:p w:rsidR="009B5E76" w:rsidRPr="009943F3" w:rsidRDefault="009B5E76" w:rsidP="009B5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30AE" w:rsidRDefault="009830AE"/>
    <w:sectPr w:rsidR="009830AE" w:rsidSect="0098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E76"/>
    <w:rsid w:val="000E0EBB"/>
    <w:rsid w:val="000E6AFC"/>
    <w:rsid w:val="00567A03"/>
    <w:rsid w:val="00676B78"/>
    <w:rsid w:val="007257A4"/>
    <w:rsid w:val="009830AE"/>
    <w:rsid w:val="009B5E76"/>
    <w:rsid w:val="00E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Ученик</cp:lastModifiedBy>
  <cp:revision>7</cp:revision>
  <dcterms:created xsi:type="dcterms:W3CDTF">2013-05-24T08:40:00Z</dcterms:created>
  <dcterms:modified xsi:type="dcterms:W3CDTF">2017-09-12T17:22:00Z</dcterms:modified>
</cp:coreProperties>
</file>