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D5" w:rsidRDefault="00C72ED5" w:rsidP="00C72ED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C72ED5" w:rsidRDefault="00CB6F39" w:rsidP="00C72ED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C72ED5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C72ED5" w:rsidRDefault="00C72ED5" w:rsidP="00C72ED5">
      <w:pPr>
        <w:jc w:val="center"/>
        <w:rPr>
          <w:rFonts w:ascii="Times New Roman" w:hAnsi="Times New Roman"/>
          <w:sz w:val="24"/>
        </w:rPr>
      </w:pPr>
    </w:p>
    <w:p w:rsidR="00C72ED5" w:rsidRDefault="00C72ED5" w:rsidP="00C72ED5">
      <w:pPr>
        <w:jc w:val="center"/>
        <w:rPr>
          <w:rFonts w:ascii="Times New Roman" w:hAnsi="Times New Roman"/>
          <w:sz w:val="24"/>
        </w:rPr>
      </w:pPr>
    </w:p>
    <w:p w:rsidR="00C72ED5" w:rsidRDefault="00C72ED5" w:rsidP="00C72ED5">
      <w:pPr>
        <w:spacing w:after="0"/>
        <w:rPr>
          <w:rFonts w:ascii="Times New Roman" w:hAnsi="Times New Roman"/>
          <w:sz w:val="24"/>
        </w:rPr>
      </w:pPr>
    </w:p>
    <w:p w:rsidR="00C72ED5" w:rsidRDefault="00C72ED5" w:rsidP="00C72ED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C72ED5" w:rsidRDefault="00C72ED5" w:rsidP="00C72E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CB6F39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C72ED5" w:rsidRDefault="00C72ED5" w:rsidP="00C72E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proofErr w:type="spellStart"/>
      <w:r w:rsidR="00CB6F39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CB6F39">
        <w:rPr>
          <w:rFonts w:ascii="Times New Roman" w:hAnsi="Times New Roman"/>
          <w:sz w:val="24"/>
        </w:rPr>
        <w:t>а</w:t>
      </w:r>
      <w:proofErr w:type="spellEnd"/>
    </w:p>
    <w:p w:rsidR="00C72ED5" w:rsidRDefault="00C72ED5" w:rsidP="00C72E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C72ED5" w:rsidRDefault="00C72ED5" w:rsidP="00C72ED5">
      <w:pPr>
        <w:spacing w:before="27" w:after="27" w:line="240" w:lineRule="auto"/>
        <w:jc w:val="right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C72ED5" w:rsidRDefault="00C72ED5" w:rsidP="00C72ED5">
      <w:pPr>
        <w:spacing w:before="27" w:after="27" w:line="240" w:lineRule="auto"/>
        <w:jc w:val="center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</w:t>
      </w:r>
    </w:p>
    <w:p w:rsidR="00C72ED5" w:rsidRDefault="00C72ED5" w:rsidP="00C72ED5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2ED5" w:rsidRDefault="00C72ED5" w:rsidP="00C72ED5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2ED5" w:rsidRDefault="00C72ED5" w:rsidP="00C72ED5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2ED5" w:rsidRDefault="00C72ED5" w:rsidP="00C72ED5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2ED5" w:rsidRDefault="00C72ED5" w:rsidP="00C72ED5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2ED5" w:rsidRDefault="00C72ED5" w:rsidP="00C72ED5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2ED5" w:rsidRPr="00C27D1A" w:rsidRDefault="00C72ED5" w:rsidP="00C72ED5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2ED5" w:rsidRPr="00C27D1A" w:rsidRDefault="00C72ED5" w:rsidP="00C72ED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7D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Инструкция</w:t>
      </w:r>
    </w:p>
    <w:p w:rsidR="00C72ED5" w:rsidRPr="00C27D1A" w:rsidRDefault="00C72ED5" w:rsidP="00C72ED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D1A">
        <w:rPr>
          <w:rFonts w:ascii="Times New Roman" w:eastAsia="Times New Roman" w:hAnsi="Times New Roman" w:cs="Times New Roman"/>
          <w:b/>
          <w:sz w:val="24"/>
          <w:szCs w:val="24"/>
        </w:rPr>
        <w:t>ПО  ПОЖАРНОЙ  БЕЗОПАСНОСТИ  В ШКОЛЬНОЙ  МАСТЕРСКОЙ</w:t>
      </w:r>
    </w:p>
    <w:p w:rsidR="00C72ED5" w:rsidRPr="00C27D1A" w:rsidRDefault="00C72ED5" w:rsidP="00C72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27D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ИПБ 014</w:t>
      </w:r>
    </w:p>
    <w:p w:rsidR="00C72ED5" w:rsidRDefault="00C72ED5" w:rsidP="00C72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2ED5" w:rsidRDefault="00C72ED5" w:rsidP="00C72ED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Default="00C72ED5" w:rsidP="00C72ED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Default="00C72ED5" w:rsidP="00C72ED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Default="00C72ED5" w:rsidP="00C72ED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Default="00C72ED5" w:rsidP="00C72ED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Default="00C72ED5" w:rsidP="00C72ED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Default="00C72ED5" w:rsidP="00C72ED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Default="00C72ED5" w:rsidP="00C72ED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Default="00C72ED5" w:rsidP="00C72ED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6F39" w:rsidRDefault="00CB6F39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2ED5" w:rsidRPr="009943F3" w:rsidRDefault="00C72ED5" w:rsidP="00CB6F3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 соответствии  с  ППБ-01-93  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учителя,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  <w:r w:rsidR="00CB6F3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Ответственность  за  обеспечение  пожарной  безопасности  в  мастерской  несет  учитель  трудового  обучения, который  проводит  там  занятия  и  который  приказом  директора  должен  быть  назначен  ответственным  за  пожарную  безопасность  в  кабинете.</w:t>
      </w:r>
      <w:r w:rsidR="00CB6F3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В  мастерской  запрещается: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производить  перепланировку  помещения  с  отступлением  от  требований  действующих  строительных  норм  и  правил;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устанавливать  решетки, жалюзи  и  подобные  им  несъемные  солнцезащитные, декоративные  и  архитектурные  устройства  на  окнах;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применять  с  целью  отопления  нестандартные  (самодельные)  нагревательные  приборы;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использовать  электроплитки, кипятильники, электрочайники, электроутюги;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обертывать  электрические  лампы  бумагой, материей  и  другими  горючими  материалами;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применять  для  освещения  свечи, керосиновые  лампы  и  фонари, производить  уборку  помещений, очистку  деталей  и  оборудования  с  применением  легковоспламеняющихся  и  горючих  жидкостей;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хранить  на  рабочих  местах  и  в  шкафах, а  также  оставлять  в  карманах  </w:t>
      </w: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>спецодежды</w:t>
      </w:r>
      <w:proofErr w:type="gram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использованные  обтирочные  материалы;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оставлять  без  присмотра  включенные  в  сеть  радиоприемники, телевизоры, кинопроекторы, диапроекторы  и  др.;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включать  в  одну  розетку  несколько  мощных  потребителей  электроэнергии.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В  мастерской  следует  размещать  только  необходимые  для  обеспечения  учебного  процесса  приборы, принадлежности, пособия, которые  должны  храниться  в  шкафах, на  стеллажах.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Хранение  в  мастерской  учебно-наглядных  пособий  и  учебного  оборудования, проведение  опытов  и  других  видов  работ, которые  не  предусмотрены  утвержденными  перечнями  и  программами  не  допускается.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 Требования безопасности перед началом работы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1.1. Надеть спецодежду, при работе на электроустановках подготовить средства индивидуальной защиты.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1.2. Подготовить к работе необходимое оборудование и орудия  труда, проверить их исправность.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1.3. Убедиться в наличии и исправности первичных средств пожаротушения, а также укомплектованности медицинской аптечки необходимыми медикаментами.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>2. Требования безопасности во время работы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2.1. Мастерскую запрещается использовать в качестве классной комнаты для занятий по другим предметам и для проведения сборов.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2.2. Пребывание учащихся в мастерской разрешается только в присутствии учителя (преподавателя) трудового  обучения.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2.3. Все  работы   учащимися проводятся только в присутствии учителя (преподавателя) трудового  обучения.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2.5. Запрещается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2.6. Не оставлять без присмотра работающие электронагревательные приборы; не пользоваться приборами с открытой спиралью.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2.7. Все электрические приборы должны иметь указатели напряжения, на которое они рассчитаны и полярность.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2.8. Запрещается подавать к рабочим столам учащихся напряжение свыше 42</w:t>
      </w: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переменного и 110 В постоянного тока.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2.9. Электродвигатели  должны  регулярно  очищаться  от  пыли. Запрещается  накрывать  электродвигатели  какими-либо  горючими  материалами.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2.10. Все неисправности  в  электросетях  и  электроаппаратуре  должны  немедленно  устраняться.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2.11. В  мастерской  запрещается: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использовать  кабели  и  провода  с  поврежденной  или  потерявшей  защитные  свойства  изоляцией;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оставлять  под  напряжением  электрические  провода  и  кабели  с  неизолированными  концами;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 поврежденными  розетками, </w:t>
      </w:r>
      <w:proofErr w:type="spellStart"/>
      <w:r w:rsidRPr="009943F3">
        <w:rPr>
          <w:rFonts w:ascii="Times New Roman" w:eastAsia="Times New Roman" w:hAnsi="Times New Roman" w:cs="Times New Roman"/>
          <w:sz w:val="24"/>
          <w:szCs w:val="24"/>
        </w:rPr>
        <w:t>ответвительными</w:t>
      </w:r>
      <w:proofErr w:type="spell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коробками, рубильниками  и  другими  </w:t>
      </w:r>
      <w:proofErr w:type="spellStart"/>
      <w:r w:rsidRPr="009943F3">
        <w:rPr>
          <w:rFonts w:ascii="Times New Roman" w:eastAsia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изделиями;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завязывать  и  скручивать  провода, а  также  оттягивать  провода  и  светильники;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использовать  ролики, выключатели, штепсельные  розетки  для  подвешивания  одежды  и  других  предметов;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снимать  стеклянные  колпаки  со  светильников.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2.12. По  окончании  занятий  в  мастерской  учитель  должен  тщательно  осмотреть  помещение, устранить  выявленные  недостатки, обесточить  сеть  и  закрыть  помещение.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>3. Требования безопасности в аварийных ситуациях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3.1. При обнаружении неисправности в работе электрических устройств, находящихся под напряжением (повышенном их нагреваний, появлении искрения и т.д.), немедленно отключить источник электропитания и сообщить администрации учреждения.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3.2. При коротком замыкании в электрических устройствах и их загорании немедленно отключить их от сети, сообщить о пожаре в ближайшую пожарную часть   по  телефону  9-2-13-09  и приступить к тушению очага возгорания углекислотным (порошковым) огнетушителем или песком.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3.3. В случае если разбилась лабораторная посуда или приборы из стекла, не собирать осколки незащищенными руками, а использовать для этой цели щетку и совок.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3.4.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 Требования безопасности по окончании работы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4.1. Отключить электрические устройства и приборы от источника питания.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4.2. Привести в порядок рабочее место, убрать оборудование и приборы в кабинет  учителя  и шкафы.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4.3. Снять спецодежду и тщательно вымыть руки с мылом.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В  мастерской  число  столов  не  должно  превышать  количества, установленного  нормой  проектирования.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Расстановка  мебели  и  оборудования  в  мастерской  не  должна  препятствовать  эвакуации  людей  и  подходу  к  средствам  пожаротушения.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Школьные  мастерские  обязательно  должны  быть  оснащены  первичными  средствами  пожаротушения. Ручные  огнетушители  должны  размещаться  согласно  требованиям  </w:t>
      </w:r>
      <w:proofErr w:type="spellStart"/>
      <w:r w:rsidRPr="009943F3">
        <w:rPr>
          <w:rFonts w:ascii="Times New Roman" w:eastAsia="Times New Roman" w:hAnsi="Times New Roman" w:cs="Times New Roman"/>
          <w:sz w:val="24"/>
          <w:szCs w:val="24"/>
        </w:rPr>
        <w:t>ГОСТа</w:t>
      </w:r>
      <w:proofErr w:type="spell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12.4.009-83: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путем  навески  на  вертикальные  конструкции  на  высоте  не  более  1,5 м  от  уровня  пола  до  нижнего  торца  огнетушителя;</w:t>
      </w:r>
    </w:p>
    <w:p w:rsidR="00C72ED5" w:rsidRPr="009943F3" w:rsidRDefault="00C72ED5" w:rsidP="00C72ED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путем  установки  в  пожарные  шкафы  совместно  с  пожарными  кранами  в  специальные  тумбы  или на  пожарные  стенды.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Огнетушители  должны  устанавливаться  таким  образом, чтобы  был  виден  имеющийся  на  его  корпусе  текст  инструкции  по  использованию. Конструкции  и  внешнее  оформление  тумб  и  шкафов  для  размещения  огнетушителей  должны  позволять  визуально  определить  тип  установленных  в  них  огнетушителей.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Огнетушители  должны  размещаться  в  легкодоступных  местах, где  исключено  повреждение попадание  на  них  прямых  лучей  и  атмосферных  осадков, непосредственное  воздействие  отопительных  и  нагревательных  приборов.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>Для  ревизии, ремонта  или  замены  нельзя  отправлять  все  огнетушители  сразу.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Повседневный  </w:t>
      </w: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сохранностью, содержанием  и  постоянной  готовностью  к  действию  первичных  средств  пожаротушения  осуществляется  учителем  трудового  обучения.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Использование  первичных  средств  пожаротушения  для  хозяйственных  и  прочих  нужд, не  связанных  с  тушением  пожаров, запрещается.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Заведующий  мастерской______________________________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2ED5" w:rsidRPr="009943F3" w:rsidRDefault="00C72ED5" w:rsidP="00C72ED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2ED5" w:rsidRDefault="00C72ED5" w:rsidP="00C72ED5"/>
    <w:p w:rsidR="007964E8" w:rsidRDefault="007964E8"/>
    <w:sectPr w:rsidR="007964E8" w:rsidSect="0049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72ED5"/>
    <w:rsid w:val="005B128A"/>
    <w:rsid w:val="007964E8"/>
    <w:rsid w:val="00C27D1A"/>
    <w:rsid w:val="00C72ED5"/>
    <w:rsid w:val="00CB6F39"/>
    <w:rsid w:val="00CC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2014-04-09T13:35:00Z</dcterms:created>
  <dcterms:modified xsi:type="dcterms:W3CDTF">2017-09-12T17:15:00Z</dcterms:modified>
</cp:coreProperties>
</file>