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Ind w:w="-252" w:type="dxa"/>
        <w:tblLook w:val="01E0"/>
      </w:tblPr>
      <w:tblGrid>
        <w:gridCol w:w="4968"/>
        <w:gridCol w:w="4680"/>
      </w:tblGrid>
      <w:tr w:rsidR="005E45AC" w:rsidTr="005E45AC">
        <w:trPr>
          <w:jc w:val="center"/>
        </w:trPr>
        <w:tc>
          <w:tcPr>
            <w:tcW w:w="4968" w:type="dxa"/>
            <w:hideMark/>
          </w:tcPr>
          <w:p w:rsidR="005E45AC" w:rsidRDefault="005E45A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E45AC" w:rsidRDefault="005E4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5E45AC" w:rsidRDefault="00FA769B" w:rsidP="00A63CC7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 </w:t>
            </w:r>
            <w:r w:rsidR="007315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 w:rsidR="00731531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63CC7">
              <w:rPr>
                <w:rFonts w:ascii="Times New Roman" w:hAnsi="Times New Roman"/>
                <w:sz w:val="24"/>
              </w:rPr>
              <w:t>августа</w:t>
            </w:r>
            <w:r w:rsidR="005E45AC">
              <w:rPr>
                <w:rFonts w:ascii="Times New Roman" w:hAnsi="Times New Roman"/>
                <w:sz w:val="24"/>
              </w:rPr>
              <w:t xml:space="preserve"> 201</w:t>
            </w:r>
            <w:r w:rsidR="00A63CC7">
              <w:rPr>
                <w:rFonts w:ascii="Times New Roman" w:hAnsi="Times New Roman"/>
                <w:sz w:val="24"/>
              </w:rPr>
              <w:t>7</w:t>
            </w:r>
            <w:r w:rsidR="005E45AC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4680" w:type="dxa"/>
            <w:hideMark/>
          </w:tcPr>
          <w:p w:rsidR="005E45AC" w:rsidRDefault="005E45A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5E45AC" w:rsidRDefault="005E45A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FA769B">
              <w:rPr>
                <w:rFonts w:ascii="Times New Roman" w:hAnsi="Times New Roman"/>
                <w:sz w:val="24"/>
              </w:rPr>
              <w:t xml:space="preserve">иректор </w:t>
            </w:r>
            <w:proofErr w:type="spellStart"/>
            <w:r w:rsidR="00FA769B">
              <w:rPr>
                <w:rFonts w:ascii="Times New Roman" w:hAnsi="Times New Roman"/>
                <w:sz w:val="24"/>
              </w:rPr>
              <w:t>школы:_______Маталова</w:t>
            </w:r>
            <w:proofErr w:type="spellEnd"/>
            <w:r w:rsidR="00FA769B">
              <w:rPr>
                <w:rFonts w:ascii="Times New Roman" w:hAnsi="Times New Roman"/>
                <w:sz w:val="24"/>
              </w:rPr>
              <w:t xml:space="preserve"> Р.М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E45AC" w:rsidRDefault="00FA769B" w:rsidP="00A63CC7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  </w:t>
            </w:r>
            <w:r w:rsidR="00731531">
              <w:rPr>
                <w:rFonts w:ascii="Times New Roman" w:hAnsi="Times New Roman"/>
                <w:sz w:val="24"/>
              </w:rPr>
              <w:t xml:space="preserve"> от </w:t>
            </w:r>
            <w:r w:rsidR="00A63CC7">
              <w:rPr>
                <w:rFonts w:ascii="Times New Roman" w:hAnsi="Times New Roman"/>
                <w:sz w:val="24"/>
              </w:rPr>
              <w:t>1</w:t>
            </w:r>
            <w:r w:rsidR="00731531">
              <w:rPr>
                <w:rFonts w:ascii="Times New Roman" w:hAnsi="Times New Roman"/>
                <w:sz w:val="24"/>
              </w:rPr>
              <w:t xml:space="preserve"> </w:t>
            </w:r>
            <w:r w:rsidR="005E45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63CC7">
              <w:rPr>
                <w:rFonts w:ascii="Times New Roman" w:hAnsi="Times New Roman"/>
                <w:sz w:val="24"/>
              </w:rPr>
              <w:t>сент</w:t>
            </w:r>
            <w:r>
              <w:rPr>
                <w:rFonts w:ascii="Times New Roman" w:hAnsi="Times New Roman"/>
                <w:sz w:val="24"/>
              </w:rPr>
              <w:t>бря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A63CC7">
              <w:rPr>
                <w:rFonts w:ascii="Times New Roman" w:hAnsi="Times New Roman"/>
                <w:sz w:val="24"/>
              </w:rPr>
              <w:t>7</w:t>
            </w:r>
            <w:r w:rsidR="005E45AC">
              <w:rPr>
                <w:rFonts w:ascii="Times New Roman" w:hAnsi="Times New Roman"/>
                <w:sz w:val="24"/>
              </w:rPr>
              <w:t xml:space="preserve"> г</w:t>
            </w:r>
          </w:p>
        </w:tc>
      </w:tr>
    </w:tbl>
    <w:p w:rsidR="00FA769B" w:rsidRDefault="00FA769B" w:rsidP="00FA769B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A769B" w:rsidRDefault="00FA769B" w:rsidP="00FA769B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A769B" w:rsidRDefault="00FA769B" w:rsidP="00FA769B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A769B" w:rsidRDefault="00FA769B" w:rsidP="00FA769B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</w:t>
      </w:r>
      <w:r w:rsidR="005E45AC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E45AC" w:rsidRPr="00FA769B" w:rsidRDefault="005E45AC" w:rsidP="00FA769B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дружины юных пожарны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х</w:t>
      </w:r>
      <w:r w:rsidR="00FA769B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FA769B">
        <w:rPr>
          <w:rFonts w:ascii="Times New Roman" w:hAnsi="Times New Roman"/>
          <w:b/>
          <w:bCs/>
          <w:sz w:val="28"/>
          <w:szCs w:val="28"/>
        </w:rPr>
        <w:t>ДЮП)</w:t>
      </w:r>
    </w:p>
    <w:p w:rsidR="005E45AC" w:rsidRDefault="005E45AC" w:rsidP="005E4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45AC" w:rsidRPr="00FA769B" w:rsidRDefault="00FA769B" w:rsidP="00FA76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</w:t>
      </w:r>
      <w:proofErr w:type="gramStart"/>
      <w:r w:rsidR="005E45A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огилёвская СОШ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им.Н.У.Азизова</w:t>
      </w:r>
      <w:proofErr w:type="spellEnd"/>
      <w:r w:rsidR="005E45A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Хасавюртовского района </w:t>
      </w:r>
      <w:r>
        <w:rPr>
          <w:rFonts w:ascii="Times New Roman" w:hAnsi="Times New Roman"/>
          <w:b/>
          <w:sz w:val="28"/>
          <w:szCs w:val="28"/>
        </w:rPr>
        <w:t>Республики</w:t>
      </w:r>
      <w:r w:rsidR="005E4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Дагестан</w:t>
      </w:r>
    </w:p>
    <w:p w:rsidR="005E45AC" w:rsidRDefault="005E45AC" w:rsidP="005E45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5E45AC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FA769B" w:rsidRDefault="00FA769B" w:rsidP="005E45AC">
      <w:pPr>
        <w:jc w:val="center"/>
        <w:rPr>
          <w:rFonts w:ascii="Times New Roman" w:hAnsi="Times New Roman"/>
          <w:sz w:val="24"/>
          <w:szCs w:val="24"/>
        </w:rPr>
      </w:pPr>
    </w:p>
    <w:p w:rsidR="005E45AC" w:rsidRDefault="00FA769B" w:rsidP="005E45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63CC7">
        <w:rPr>
          <w:rFonts w:ascii="Times New Roman" w:hAnsi="Times New Roman"/>
          <w:sz w:val="24"/>
          <w:szCs w:val="24"/>
        </w:rPr>
        <w:t>7</w:t>
      </w:r>
    </w:p>
    <w:p w:rsidR="005E45AC" w:rsidRDefault="005E45AC" w:rsidP="00FA7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1.1. Настоящее Положение определяет порядок создания, организацию деятельности, задачи и условия осуществления деятельности дружин юных пожарных (далее - ДЮП), их финансовое и материально-техническое обеспечение, а также устанавливает права и обязанности юных пожарных.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 В Положении используются следующие основные понятия: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дружина юных пожарных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 - детское объединение, созданное органами управления образованием, пожарной охраной и Всероссийским добровольным пожарным обществам в образовательных учреждениях, осуществляющее деятельность, предусмотренную настоящим Положением.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юные пожарные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- дети школьного возраста (10 - 17 лет), участвующие на добровольной основе в деятельности ДЮП.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команда юных пожарных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 - вид ДЮП, в распоряжение которой предоставлена пожарная техника, иное пожарно-техническое вооружение, используемое для целей обучения юных пожарных.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 Дружины юных пожарных осуществляют свою деятельность в соответствии со статьей 25 Федерального закона «О пожарной безопасности», статьей 4.2 Устава Всероссийского добровольного пожарного общества, а также настоящим Положением.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 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1.5. Деятельность ДЮП координируется органами управления ГПС в порядке, согласованном с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местными органами управления образованием, и с участием соответствующих организационных структур. </w:t>
      </w:r>
    </w:p>
    <w:p w:rsidR="005E45AC" w:rsidRDefault="005E45AC" w:rsidP="005E4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</w:rPr>
      </w:pPr>
    </w:p>
    <w:p w:rsidR="005E45AC" w:rsidRDefault="005E45AC" w:rsidP="005E45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2. Основные задачи ДЮП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 Повышение образовательного уровня детей и участие их в обеспечении пожарной безопасности.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 Оказание помощи в обеспечении безопасности граждан и имущества при возникновении пожаров.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2.3 Проведение противопожарной пропаганды.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2.4 Содействие в профессиональной ориентации детей.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2.5 Организация и проведение рейдов, проверок противопожарного состояния в образовательных учреждениях и населенных пунктах.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2.6 Организация выпуска тематической стенной, печати в образовательных учреждениях.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2.7 Организация взаимодействия с местными средствами массовой информации (выступления по школьному радиоузлу, подготовка передач на учебном ТВ и др.).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2.8 Участие в распространении наглядно-изобразительных тематических материалов.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2.9 Участие в проведении тематических выставок, смотров, конкурсов и военно-спортивных игр.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од руководством педагога — организатора ОБЖ, руководителя или наставника, назначенного из сотрудников территориальных органов ГПС, работников региональных и местных организаций ВДПО: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2.10.1 Осуществление подготовки юных пожарных к действиям при возникновении пожара;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2.10.2 Поддержание необходимой профессиональной и спортивной готовности команд юных пожарных.</w:t>
      </w:r>
    </w:p>
    <w:p w:rsidR="00FA769B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2.11 Проведение подготовки юных пожарных осуществляется по программе, изложенной в правилах пожарной безопасности для общеобразовательных школ ППБ 101-89.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2.12 Приобретение навыков и умений работы с первичными средствами пожаротушения.</w:t>
      </w:r>
      <w:r w:rsidR="00FA76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2.13 Участие в проведении соревнований и спортивных секциях по пожарно-прикладному спорту.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2.14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 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своих образовательных учреждениях, а также по месту жительства и в подшефных детских дошкольных учреждениях.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2.16 Проведение тематических конкурсов, олимпиад, викторин, слетов.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2.17 Организация и проведение собраний, шествий, тематических экскурсий, походов, рейдов, спортивных игр, фестивалей.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2.18 Проведение сбора исторических материалов о пожарной охране, создание школьных музеев пожарной охраны.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2.19 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2.20 Развитие детского технического творчества, организация кружков пожарно-технического моделирования.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2.21 Оказание шефской помощи ветеранам пожарной охраны.</w:t>
      </w:r>
    </w:p>
    <w:p w:rsidR="005E45AC" w:rsidRDefault="005E45AC" w:rsidP="005E45A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</w:rPr>
      </w:pPr>
    </w:p>
    <w:p w:rsidR="005E45AC" w:rsidRDefault="005E45AC" w:rsidP="005E45A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3. Порядок создания и организация деятельности ДЮП</w:t>
      </w:r>
    </w:p>
    <w:p w:rsidR="005E45AC" w:rsidRDefault="005E45AC" w:rsidP="005E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3.1. Дружины юных пожарных в соответствии со ст. 25 № 69-ФЗ «О пожарной безопасности» создаются по инициативе органов управления образованием, пожарной охраны, ВДПО.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 ДЮП, как правило, организуются на базе средних общеобразовательных школ, в детских домах и интернатах, учреждениях дополнительного образования детей и молодежи, а также в оздоровительных учреждениях и лагерях отдыха на период пребывания в них детей.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 Базовыми центрами по работе с дружинами юных пожарных являются городские и районные пожарные части.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 Для  эффективной организации деятельности юных пожарных создается структурное построение ДЮП в виде звеньев и отрядов.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3.5. Численность звена ДЮП должна составлять 3-5 юных пожарных. При наличии двух звеньев и более организуется отряд. Количество звеньев в отряде не должно превышать четырех. Число отрядов в составе ДЮП не ограничивается.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3.6. ДЮП, а также отряды и звенья возглавляют командиры, которые выбираются на общем собрании юных пожарных. Командиры ДЮП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отчитываются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проделанной работе (в устной или письменной форме) на общем собрании членов ДЮП.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3.7. Переизбрание командиров звеньев, отрядов, дружин осуществляется на общем собрании отряда, ДЮП.</w:t>
      </w:r>
    </w:p>
    <w:p w:rsidR="005E45AC" w:rsidRDefault="005E45AC" w:rsidP="00FA7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4.Руководство работой ДЮП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 Для методического руководства ДЮП и координации их деятельности могут создаваться координационно-методические Советы или Штабы, в состав которых входят представители организаций ВДПО, органов управления образования, Государственной противопожарной службы и других заинтересованных организаций.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 Координационные Советы или Штабы по работе с ДЮП: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4.2.1. Проводят методическую, консультативную, координационную и организаторскую работу;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4.2.2. Оказывают помощь ДЮП в создании и организации работы дружин, тематических кружков юных пожарных, секций пожарно-прикладного спорта;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4.3.3. Обобщают и распространяют передовой опыт работы ДЮП;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4.4.4. Принимают участие в подготовке и проведении мероприятий по предупреждению пожаров;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4.5.5. Разрабатывают программы о смотрах-конкурсах, викторинах и соревнованиях по пожарно-прикладному спорту, а также организуют и проводят вышеуказанные мероприятия.</w:t>
      </w:r>
    </w:p>
    <w:p w:rsidR="005E45AC" w:rsidRDefault="005E45AC" w:rsidP="005E4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5AC" w:rsidRDefault="005E45AC" w:rsidP="00FA7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5.Условия и порядок вступления и утраты членства в ДЮП</w:t>
      </w:r>
    </w:p>
    <w:p w:rsidR="005E45AC" w:rsidRDefault="005E45AC" w:rsidP="005E45AC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Прием в ДЮП осуществляется на основе устного заявления гражданина, возраст которого соответствует требованиям п.2 настоящего Положения.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После принятия решения о приеме гражданина в ДЮП проводится его регистрация в журнале учета членов ДЮП, порядок ведения и хранения которого устанавливается соответствующим органом управления образованием.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5.3. Утрата членства в ДЮП рассматривается на координационном Совете или в штабе по работе с ДЮП. </w:t>
      </w:r>
    </w:p>
    <w:p w:rsidR="005E45AC" w:rsidRDefault="005E45AC" w:rsidP="005E4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5AC" w:rsidRDefault="005E45AC" w:rsidP="005E45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6.Права и обязанности юных пожарных</w:t>
      </w:r>
    </w:p>
    <w:p w:rsidR="005E45AC" w:rsidRDefault="005E45AC" w:rsidP="005E4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 Юные пожарные имеют право: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6.1.1. Принимать участие в смотрах, конкурсах, выставках, соревнованиях по  пожарно-прикладному спорту,  собраниях, шествиях;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6.1.2. Награждаться и поощряться органами управления образованием, Советами ВДПО,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6.1.3. Получать удостоверение, подтверждающее членство в ДЮП;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6.1.4. 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6.1.5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ри имеющейся возможности носить отличительную форму и атрибутику, определяющую принадлежность к ДЮП.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 Юные пожарные обязаны: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6.2.1. Соблюдать общепризнанные принципы и нормы поведения, требования пожарной безопасности, а также нормы, предусмотренные настоящим Положением;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6.2.2. Оказывать содействие органам местного самоуправления, органам управления образованием, пожарным добровольцам и пожарной охране в проведении противопожарной пропаганды в образовательном учреждении и среди населения по месту жительства;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6.2.3. Активно участвовать в деятельности ДЮП;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6.2.4. Совершенствовать свои знания по вопросам пожарной безопасности, уровень подготовки к занятиям пожарно-прикладным спортом.</w:t>
      </w:r>
    </w:p>
    <w:p w:rsidR="005E45AC" w:rsidRDefault="005E45AC" w:rsidP="005E45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E45AC" w:rsidRDefault="005E45AC" w:rsidP="00FA7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7.Материально-техническое и финансовое обеспечение деятельности ДЮП</w:t>
      </w:r>
    </w:p>
    <w:p w:rsidR="005E45AC" w:rsidRDefault="005E45AC" w:rsidP="005E45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E45AC" w:rsidRDefault="00AD7AC5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7.1.</w:t>
      </w:r>
      <w:r w:rsidR="005E45AC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Материально-техническое и финансовое обеспечение деятельности ДЮП (приобретение учебных пособий, пожарной техники и пожарно-технического вооружения, значков, отличительной формы одежды, канцелярских принадлежностей, имущества для культурно-массовой работы, оборудование уголков юных пожарных, оплата тренеров секций по пожарно-прикладному спорту и др.) осуществляется органами управления образованием, за счет бюджетов органов местного самоуправления, средств региональных и местных организаций ВДПО, средств Фондов пожарной безопасности, других источников, незапрещенных</w:t>
      </w:r>
      <w:proofErr w:type="gramEnd"/>
      <w:r w:rsidR="005E45AC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7.2. УГПС (ОГПС) МЧС субъектов Российской Федерации и региональные организации ВДПО представляют учебные классы и спортивные сооружения для занятий по основам пожарного дела и пожарно-прикладному спорту.</w:t>
      </w:r>
    </w:p>
    <w:p w:rsidR="005E45AC" w:rsidRDefault="005E45AC" w:rsidP="005E45A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</w:rPr>
      </w:pPr>
    </w:p>
    <w:p w:rsidR="005E45AC" w:rsidRDefault="005E45AC" w:rsidP="00FA7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</w:rPr>
        <w:t>8.Реорганизация и ликвидация ДЮП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E45AC" w:rsidRDefault="005E45AC" w:rsidP="005E45A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8.1. Реорганизация ДЮП осуществляется по решению органов управления образованием, ВДПО и пожарной охраны.</w:t>
      </w:r>
    </w:p>
    <w:p w:rsidR="005E45AC" w:rsidRDefault="005E45AC" w:rsidP="00FA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8.2. Ликвидация ДЮП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пожарной охраны.</w:t>
      </w:r>
    </w:p>
    <w:p w:rsidR="005E45AC" w:rsidRDefault="005E45AC" w:rsidP="005E4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CD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F7712" w:rsidRDefault="001F7712"/>
    <w:sectPr w:rsidR="001F7712" w:rsidSect="00E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5E45AC"/>
    <w:rsid w:val="001F7712"/>
    <w:rsid w:val="004B1B63"/>
    <w:rsid w:val="005E45AC"/>
    <w:rsid w:val="00731531"/>
    <w:rsid w:val="00A00A6B"/>
    <w:rsid w:val="00A63CC7"/>
    <w:rsid w:val="00AD7AC5"/>
    <w:rsid w:val="00DA3D85"/>
    <w:rsid w:val="00E3700E"/>
    <w:rsid w:val="00FA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7</cp:revision>
  <dcterms:created xsi:type="dcterms:W3CDTF">2015-12-02T13:30:00Z</dcterms:created>
  <dcterms:modified xsi:type="dcterms:W3CDTF">2017-08-14T07:40:00Z</dcterms:modified>
</cp:coreProperties>
</file>