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48" w:type="dxa"/>
        <w:jc w:val="center"/>
        <w:tblInd w:w="-252" w:type="dxa"/>
        <w:tblLook w:val="01E0"/>
      </w:tblPr>
      <w:tblGrid>
        <w:gridCol w:w="4968"/>
        <w:gridCol w:w="4680"/>
      </w:tblGrid>
      <w:tr w:rsidR="005E45AC" w:rsidTr="005E45AC">
        <w:trPr>
          <w:jc w:val="center"/>
        </w:trPr>
        <w:tc>
          <w:tcPr>
            <w:tcW w:w="4968" w:type="dxa"/>
            <w:hideMark/>
          </w:tcPr>
          <w:p w:rsidR="005E45AC" w:rsidRDefault="005E45AC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</w:rPr>
              <w:t>СОГЛАСОВАНО</w:t>
            </w:r>
          </w:p>
          <w:p w:rsidR="005E45AC" w:rsidRDefault="005E45A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Педагогический совет</w:t>
            </w:r>
          </w:p>
          <w:p w:rsidR="005E45AC" w:rsidRDefault="00FA769B" w:rsidP="00A63CC7">
            <w:pPr>
              <w:spacing w:line="360" w:lineRule="auto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</w:rPr>
              <w:t xml:space="preserve">Протокол №  </w:t>
            </w:r>
            <w:r w:rsidR="00731531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 от </w:t>
            </w:r>
            <w:r w:rsidR="00731531">
              <w:rPr>
                <w:rFonts w:ascii="Times New Roman" w:hAnsi="Times New Roman"/>
                <w:sz w:val="24"/>
              </w:rPr>
              <w:t>28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="00A63CC7">
              <w:rPr>
                <w:rFonts w:ascii="Times New Roman" w:hAnsi="Times New Roman"/>
                <w:sz w:val="24"/>
              </w:rPr>
              <w:t>августа</w:t>
            </w:r>
            <w:r w:rsidR="005E45AC">
              <w:rPr>
                <w:rFonts w:ascii="Times New Roman" w:hAnsi="Times New Roman"/>
                <w:sz w:val="24"/>
              </w:rPr>
              <w:t xml:space="preserve"> 201</w:t>
            </w:r>
            <w:r w:rsidR="00A63CC7">
              <w:rPr>
                <w:rFonts w:ascii="Times New Roman" w:hAnsi="Times New Roman"/>
                <w:sz w:val="24"/>
              </w:rPr>
              <w:t>7</w:t>
            </w:r>
            <w:r w:rsidR="005E45AC">
              <w:rPr>
                <w:rFonts w:ascii="Times New Roman" w:hAnsi="Times New Roman"/>
                <w:sz w:val="24"/>
              </w:rPr>
              <w:t xml:space="preserve"> г</w:t>
            </w:r>
          </w:p>
        </w:tc>
        <w:tc>
          <w:tcPr>
            <w:tcW w:w="4680" w:type="dxa"/>
            <w:hideMark/>
          </w:tcPr>
          <w:p w:rsidR="005E45AC" w:rsidRDefault="005E45AC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</w:rPr>
              <w:t>УТВЕРЖДАЮ</w:t>
            </w:r>
          </w:p>
          <w:p w:rsidR="005E45AC" w:rsidRDefault="005E45AC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</w:t>
            </w:r>
            <w:r w:rsidR="00FA769B">
              <w:rPr>
                <w:rFonts w:ascii="Times New Roman" w:hAnsi="Times New Roman"/>
                <w:sz w:val="24"/>
              </w:rPr>
              <w:t xml:space="preserve">иректор </w:t>
            </w:r>
            <w:proofErr w:type="spellStart"/>
            <w:r w:rsidR="00FA769B">
              <w:rPr>
                <w:rFonts w:ascii="Times New Roman" w:hAnsi="Times New Roman"/>
                <w:sz w:val="24"/>
              </w:rPr>
              <w:t>школы:_______Маталова</w:t>
            </w:r>
            <w:proofErr w:type="spellEnd"/>
            <w:r w:rsidR="00FA769B">
              <w:rPr>
                <w:rFonts w:ascii="Times New Roman" w:hAnsi="Times New Roman"/>
                <w:sz w:val="24"/>
              </w:rPr>
              <w:t xml:space="preserve"> Р.М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5E45AC" w:rsidRDefault="00FA769B" w:rsidP="00A63CC7">
            <w:pPr>
              <w:spacing w:line="360" w:lineRule="auto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</w:rPr>
              <w:t xml:space="preserve">Приказ №   </w:t>
            </w:r>
            <w:r w:rsidR="00731531">
              <w:rPr>
                <w:rFonts w:ascii="Times New Roman" w:hAnsi="Times New Roman"/>
                <w:sz w:val="24"/>
              </w:rPr>
              <w:t xml:space="preserve"> от </w:t>
            </w:r>
            <w:r w:rsidR="00A63CC7">
              <w:rPr>
                <w:rFonts w:ascii="Times New Roman" w:hAnsi="Times New Roman"/>
                <w:sz w:val="24"/>
              </w:rPr>
              <w:t>1</w:t>
            </w:r>
            <w:r w:rsidR="00731531">
              <w:rPr>
                <w:rFonts w:ascii="Times New Roman" w:hAnsi="Times New Roman"/>
                <w:sz w:val="24"/>
              </w:rPr>
              <w:t xml:space="preserve"> </w:t>
            </w:r>
            <w:r w:rsidR="005E45A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A63CC7">
              <w:rPr>
                <w:rFonts w:ascii="Times New Roman" w:hAnsi="Times New Roman"/>
                <w:sz w:val="24"/>
              </w:rPr>
              <w:t>сент</w:t>
            </w:r>
            <w:r>
              <w:rPr>
                <w:rFonts w:ascii="Times New Roman" w:hAnsi="Times New Roman"/>
                <w:sz w:val="24"/>
              </w:rPr>
              <w:t>бря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201</w:t>
            </w:r>
            <w:r w:rsidR="00A63CC7">
              <w:rPr>
                <w:rFonts w:ascii="Times New Roman" w:hAnsi="Times New Roman"/>
                <w:sz w:val="24"/>
              </w:rPr>
              <w:t>7</w:t>
            </w:r>
            <w:r w:rsidR="005E45AC">
              <w:rPr>
                <w:rFonts w:ascii="Times New Roman" w:hAnsi="Times New Roman"/>
                <w:sz w:val="24"/>
              </w:rPr>
              <w:t xml:space="preserve"> г</w:t>
            </w:r>
          </w:p>
        </w:tc>
      </w:tr>
    </w:tbl>
    <w:p w:rsidR="00FA769B" w:rsidRDefault="00FA769B" w:rsidP="00FA769B">
      <w:pPr>
        <w:spacing w:after="0" w:line="240" w:lineRule="auto"/>
        <w:rPr>
          <w:rFonts w:ascii="Times New Roman" w:hAnsi="Times New Roman"/>
          <w:b/>
          <w:bCs/>
          <w:color w:val="26282F"/>
          <w:sz w:val="28"/>
          <w:szCs w:val="28"/>
        </w:rPr>
      </w:pPr>
    </w:p>
    <w:p w:rsidR="00FA769B" w:rsidRDefault="00FA769B" w:rsidP="00FA769B">
      <w:pPr>
        <w:spacing w:after="0" w:line="240" w:lineRule="auto"/>
        <w:rPr>
          <w:rFonts w:ascii="Times New Roman" w:hAnsi="Times New Roman"/>
          <w:b/>
          <w:bCs/>
          <w:color w:val="26282F"/>
          <w:sz w:val="28"/>
          <w:szCs w:val="28"/>
        </w:rPr>
      </w:pPr>
    </w:p>
    <w:p w:rsidR="00FA769B" w:rsidRDefault="00FA769B" w:rsidP="00FA769B">
      <w:pPr>
        <w:spacing w:after="0" w:line="240" w:lineRule="auto"/>
        <w:rPr>
          <w:rFonts w:ascii="Times New Roman" w:hAnsi="Times New Roman"/>
          <w:b/>
          <w:bCs/>
          <w:color w:val="26282F"/>
          <w:sz w:val="28"/>
          <w:szCs w:val="28"/>
        </w:rPr>
      </w:pPr>
    </w:p>
    <w:p w:rsidR="00FA769B" w:rsidRDefault="00FA769B" w:rsidP="00FA769B">
      <w:pPr>
        <w:spacing w:after="0" w:line="240" w:lineRule="auto"/>
        <w:rPr>
          <w:rFonts w:ascii="Times New Roman" w:hAnsi="Times New Roman"/>
          <w:b/>
          <w:bCs/>
          <w:color w:val="26282F"/>
          <w:sz w:val="28"/>
          <w:szCs w:val="28"/>
        </w:rPr>
      </w:pPr>
      <w:r>
        <w:rPr>
          <w:rFonts w:ascii="Times New Roman" w:hAnsi="Times New Roman"/>
          <w:b/>
          <w:bCs/>
          <w:color w:val="26282F"/>
          <w:sz w:val="28"/>
          <w:szCs w:val="28"/>
        </w:rPr>
        <w:t xml:space="preserve">                         </w:t>
      </w:r>
      <w:r w:rsidR="005E45AC">
        <w:rPr>
          <w:rFonts w:ascii="Times New Roman" w:hAnsi="Times New Roman"/>
          <w:b/>
          <w:bCs/>
          <w:color w:val="26282F"/>
          <w:sz w:val="28"/>
          <w:szCs w:val="28"/>
        </w:rPr>
        <w:t>ПОЛОЖЕНИЕ</w:t>
      </w:r>
      <w:r>
        <w:rPr>
          <w:rFonts w:ascii="Times New Roman" w:hAnsi="Times New Roman"/>
          <w:b/>
          <w:bCs/>
          <w:color w:val="26282F"/>
          <w:sz w:val="28"/>
          <w:szCs w:val="28"/>
        </w:rPr>
        <w:t xml:space="preserve"> </w:t>
      </w:r>
    </w:p>
    <w:p w:rsidR="005E45AC" w:rsidRPr="00FA769B" w:rsidRDefault="005E45AC" w:rsidP="00FA769B">
      <w:pPr>
        <w:spacing w:after="0" w:line="240" w:lineRule="auto"/>
        <w:rPr>
          <w:rFonts w:ascii="Times New Roman" w:hAnsi="Times New Roman"/>
          <w:b/>
          <w:bCs/>
          <w:color w:val="26282F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 создании дружины юных пожарны</w:t>
      </w:r>
      <w:proofErr w:type="gramStart"/>
      <w:r>
        <w:rPr>
          <w:rFonts w:ascii="Times New Roman" w:hAnsi="Times New Roman"/>
          <w:b/>
          <w:bCs/>
          <w:sz w:val="28"/>
          <w:szCs w:val="28"/>
        </w:rPr>
        <w:t>х</w:t>
      </w:r>
      <w:r w:rsidR="00FA769B">
        <w:rPr>
          <w:rFonts w:ascii="Times New Roman" w:hAnsi="Times New Roman"/>
          <w:b/>
          <w:bCs/>
          <w:sz w:val="28"/>
          <w:szCs w:val="28"/>
        </w:rPr>
        <w:t>(</w:t>
      </w:r>
      <w:proofErr w:type="gramEnd"/>
      <w:r w:rsidR="00FA769B">
        <w:rPr>
          <w:rFonts w:ascii="Times New Roman" w:hAnsi="Times New Roman"/>
          <w:b/>
          <w:bCs/>
          <w:sz w:val="28"/>
          <w:szCs w:val="28"/>
        </w:rPr>
        <w:t>ДЮП)</w:t>
      </w:r>
    </w:p>
    <w:p w:rsidR="005E45AC" w:rsidRDefault="005E45AC" w:rsidP="005E45A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5E45AC" w:rsidRPr="00FA769B" w:rsidRDefault="00FA769B" w:rsidP="00FA769B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МКОУ</w:t>
      </w:r>
      <w:proofErr w:type="gramStart"/>
      <w:r w:rsidR="005E45AC">
        <w:rPr>
          <w:rFonts w:ascii="Times New Roman" w:hAnsi="Times New Roman"/>
          <w:b/>
          <w:bCs/>
          <w:sz w:val="28"/>
          <w:szCs w:val="28"/>
        </w:rPr>
        <w:t>«</w:t>
      </w:r>
      <w:r>
        <w:rPr>
          <w:rFonts w:ascii="Times New Roman" w:hAnsi="Times New Roman"/>
          <w:b/>
          <w:bCs/>
          <w:sz w:val="28"/>
          <w:szCs w:val="28"/>
        </w:rPr>
        <w:t>М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 xml:space="preserve">огилёвская СОШ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им.Н.У.Азизова</w:t>
      </w:r>
      <w:proofErr w:type="spellEnd"/>
      <w:r w:rsidR="005E45AC">
        <w:rPr>
          <w:rFonts w:ascii="Times New Roman" w:hAnsi="Times New Roman"/>
          <w:b/>
          <w:bCs/>
          <w:sz w:val="28"/>
          <w:szCs w:val="28"/>
        </w:rPr>
        <w:t>»</w:t>
      </w:r>
      <w:r>
        <w:rPr>
          <w:rFonts w:ascii="Times New Roman" w:hAnsi="Times New Roman"/>
          <w:b/>
          <w:bCs/>
          <w:sz w:val="28"/>
          <w:szCs w:val="28"/>
        </w:rPr>
        <w:t xml:space="preserve"> Хасавюртовского района </w:t>
      </w:r>
      <w:r>
        <w:rPr>
          <w:rFonts w:ascii="Times New Roman" w:hAnsi="Times New Roman"/>
          <w:b/>
          <w:sz w:val="28"/>
          <w:szCs w:val="28"/>
        </w:rPr>
        <w:t>Республики</w:t>
      </w:r>
      <w:r w:rsidR="005E45AC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Дагестан</w:t>
      </w:r>
    </w:p>
    <w:p w:rsidR="005E45AC" w:rsidRDefault="005E45AC" w:rsidP="005E45AC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E45AC" w:rsidRDefault="005E45AC" w:rsidP="005E45AC">
      <w:pPr>
        <w:jc w:val="center"/>
        <w:rPr>
          <w:rFonts w:ascii="Times New Roman" w:hAnsi="Times New Roman"/>
          <w:sz w:val="24"/>
          <w:szCs w:val="24"/>
        </w:rPr>
      </w:pPr>
    </w:p>
    <w:p w:rsidR="005E45AC" w:rsidRDefault="005E45AC" w:rsidP="005E45AC">
      <w:pPr>
        <w:jc w:val="center"/>
        <w:rPr>
          <w:rFonts w:ascii="Times New Roman" w:hAnsi="Times New Roman"/>
          <w:sz w:val="24"/>
          <w:szCs w:val="24"/>
        </w:rPr>
      </w:pPr>
    </w:p>
    <w:p w:rsidR="005E45AC" w:rsidRDefault="005E45AC" w:rsidP="005E45AC">
      <w:pPr>
        <w:jc w:val="center"/>
        <w:rPr>
          <w:rFonts w:ascii="Times New Roman" w:hAnsi="Times New Roman"/>
          <w:sz w:val="24"/>
          <w:szCs w:val="24"/>
        </w:rPr>
      </w:pPr>
    </w:p>
    <w:p w:rsidR="005E45AC" w:rsidRDefault="005E45AC" w:rsidP="005E45AC">
      <w:pPr>
        <w:jc w:val="center"/>
        <w:rPr>
          <w:rFonts w:ascii="Times New Roman" w:hAnsi="Times New Roman"/>
          <w:sz w:val="24"/>
          <w:szCs w:val="24"/>
        </w:rPr>
      </w:pPr>
    </w:p>
    <w:p w:rsidR="005E45AC" w:rsidRDefault="005E45AC" w:rsidP="005E45AC">
      <w:pPr>
        <w:jc w:val="center"/>
        <w:rPr>
          <w:rFonts w:ascii="Times New Roman" w:hAnsi="Times New Roman"/>
          <w:sz w:val="24"/>
          <w:szCs w:val="24"/>
        </w:rPr>
      </w:pPr>
    </w:p>
    <w:p w:rsidR="005E45AC" w:rsidRDefault="005E45AC" w:rsidP="005E45AC">
      <w:pPr>
        <w:jc w:val="center"/>
        <w:rPr>
          <w:rFonts w:ascii="Times New Roman" w:hAnsi="Times New Roman"/>
          <w:sz w:val="24"/>
          <w:szCs w:val="24"/>
        </w:rPr>
      </w:pPr>
    </w:p>
    <w:p w:rsidR="005E45AC" w:rsidRDefault="005E45AC" w:rsidP="005E45AC">
      <w:pPr>
        <w:jc w:val="center"/>
        <w:rPr>
          <w:rFonts w:ascii="Times New Roman" w:hAnsi="Times New Roman"/>
          <w:sz w:val="24"/>
          <w:szCs w:val="24"/>
        </w:rPr>
      </w:pPr>
    </w:p>
    <w:p w:rsidR="005E45AC" w:rsidRDefault="005E45AC" w:rsidP="005E45AC">
      <w:pPr>
        <w:jc w:val="center"/>
        <w:rPr>
          <w:rFonts w:ascii="Times New Roman" w:hAnsi="Times New Roman"/>
          <w:sz w:val="24"/>
          <w:szCs w:val="24"/>
        </w:rPr>
      </w:pPr>
    </w:p>
    <w:p w:rsidR="00FA769B" w:rsidRDefault="00FA769B" w:rsidP="005E45AC">
      <w:pPr>
        <w:jc w:val="center"/>
        <w:rPr>
          <w:rFonts w:ascii="Times New Roman" w:hAnsi="Times New Roman"/>
          <w:sz w:val="24"/>
          <w:szCs w:val="24"/>
        </w:rPr>
      </w:pPr>
    </w:p>
    <w:p w:rsidR="00FA769B" w:rsidRDefault="00FA769B" w:rsidP="005E45AC">
      <w:pPr>
        <w:jc w:val="center"/>
        <w:rPr>
          <w:rFonts w:ascii="Times New Roman" w:hAnsi="Times New Roman"/>
          <w:sz w:val="24"/>
          <w:szCs w:val="24"/>
        </w:rPr>
      </w:pPr>
    </w:p>
    <w:p w:rsidR="00FA769B" w:rsidRDefault="00FA769B" w:rsidP="005E45AC">
      <w:pPr>
        <w:jc w:val="center"/>
        <w:rPr>
          <w:rFonts w:ascii="Times New Roman" w:hAnsi="Times New Roman"/>
          <w:sz w:val="24"/>
          <w:szCs w:val="24"/>
        </w:rPr>
      </w:pPr>
    </w:p>
    <w:p w:rsidR="00FA769B" w:rsidRDefault="00FA769B" w:rsidP="005E45AC">
      <w:pPr>
        <w:jc w:val="center"/>
        <w:rPr>
          <w:rFonts w:ascii="Times New Roman" w:hAnsi="Times New Roman"/>
          <w:sz w:val="24"/>
          <w:szCs w:val="24"/>
        </w:rPr>
      </w:pPr>
    </w:p>
    <w:p w:rsidR="00FA769B" w:rsidRDefault="00FA769B" w:rsidP="005E45AC">
      <w:pPr>
        <w:jc w:val="center"/>
        <w:rPr>
          <w:rFonts w:ascii="Times New Roman" w:hAnsi="Times New Roman"/>
          <w:sz w:val="24"/>
          <w:szCs w:val="24"/>
        </w:rPr>
      </w:pPr>
    </w:p>
    <w:p w:rsidR="00FA769B" w:rsidRDefault="00FA769B" w:rsidP="005E45AC">
      <w:pPr>
        <w:jc w:val="center"/>
        <w:rPr>
          <w:rFonts w:ascii="Times New Roman" w:hAnsi="Times New Roman"/>
          <w:sz w:val="24"/>
          <w:szCs w:val="24"/>
        </w:rPr>
      </w:pPr>
    </w:p>
    <w:p w:rsidR="00FA769B" w:rsidRDefault="00FA769B" w:rsidP="005E45AC">
      <w:pPr>
        <w:jc w:val="center"/>
        <w:rPr>
          <w:rFonts w:ascii="Times New Roman" w:hAnsi="Times New Roman"/>
          <w:sz w:val="24"/>
          <w:szCs w:val="24"/>
        </w:rPr>
      </w:pPr>
    </w:p>
    <w:p w:rsidR="00FA769B" w:rsidRDefault="00FA769B" w:rsidP="005E45AC">
      <w:pPr>
        <w:jc w:val="center"/>
        <w:rPr>
          <w:rFonts w:ascii="Times New Roman" w:hAnsi="Times New Roman"/>
          <w:sz w:val="24"/>
          <w:szCs w:val="24"/>
        </w:rPr>
      </w:pPr>
    </w:p>
    <w:p w:rsidR="00FA769B" w:rsidRDefault="00FA769B" w:rsidP="005E45AC">
      <w:pPr>
        <w:jc w:val="center"/>
        <w:rPr>
          <w:rFonts w:ascii="Times New Roman" w:hAnsi="Times New Roman"/>
          <w:sz w:val="24"/>
          <w:szCs w:val="24"/>
        </w:rPr>
      </w:pPr>
    </w:p>
    <w:p w:rsidR="005E45AC" w:rsidRDefault="00FA769B" w:rsidP="005E45AC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</w:t>
      </w:r>
      <w:r w:rsidR="00A63CC7">
        <w:rPr>
          <w:rFonts w:ascii="Times New Roman" w:hAnsi="Times New Roman"/>
          <w:sz w:val="24"/>
          <w:szCs w:val="24"/>
        </w:rPr>
        <w:t>7</w:t>
      </w:r>
    </w:p>
    <w:p w:rsidR="005E45AC" w:rsidRDefault="005E45AC" w:rsidP="00FA769B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lastRenderedPageBreak/>
        <w:t>1. Общие положения</w:t>
      </w:r>
    </w:p>
    <w:p w:rsidR="005E45AC" w:rsidRDefault="005E45AC" w:rsidP="00FA7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1.1. Настоящее Положение определяет порядок создания, организацию деятельности, задачи и условия осуществления деятельности дружин юных пожарных (далее - ДЮП), их финансовое и материально-техническое обеспечение, а также устанавливает права и обязанности юных пожарных.</w:t>
      </w:r>
    </w:p>
    <w:p w:rsidR="005E45AC" w:rsidRDefault="005E45AC" w:rsidP="00FA7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1.2. В Положении используются следующие основные понятия:</w:t>
      </w:r>
    </w:p>
    <w:p w:rsidR="005E45AC" w:rsidRDefault="005E45AC" w:rsidP="00FA7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дружина юных пожарных</w:t>
      </w:r>
      <w:r>
        <w:rPr>
          <w:rFonts w:ascii="Times New Roman" w:eastAsia="Times New Roman" w:hAnsi="Times New Roman"/>
          <w:color w:val="000000"/>
          <w:sz w:val="24"/>
          <w:szCs w:val="24"/>
        </w:rPr>
        <w:t> - детское объединение, созданное органами управления образованием, пожарной охраной и Всероссийским добровольным пожарным обществам в образовательных учреждениях, осуществляющее деятельность, предусмотренную настоящим Положением.</w:t>
      </w:r>
    </w:p>
    <w:p w:rsidR="005E45AC" w:rsidRDefault="005E45AC" w:rsidP="00FA7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юные пожарные</w:t>
      </w:r>
      <w:r>
        <w:rPr>
          <w:rFonts w:ascii="Times New Roman" w:eastAsia="Times New Roman" w:hAnsi="Times New Roman"/>
          <w:color w:val="000000"/>
          <w:sz w:val="24"/>
          <w:szCs w:val="24"/>
        </w:rPr>
        <w:t> - дети школьного возраста (10 - 17 лет), участвующие на добровольной основе в деятельности ДЮП.</w:t>
      </w:r>
    </w:p>
    <w:p w:rsidR="005E45AC" w:rsidRDefault="005E45AC" w:rsidP="00FA7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команда юных пожарных</w:t>
      </w:r>
      <w:r>
        <w:rPr>
          <w:rFonts w:ascii="Times New Roman" w:eastAsia="Times New Roman" w:hAnsi="Times New Roman"/>
          <w:color w:val="000000"/>
          <w:sz w:val="24"/>
          <w:szCs w:val="24"/>
        </w:rPr>
        <w:t> - вид ДЮП, в распоряжение которой предоставлена пожарная техника, иное пожарно-техническое вооружение, используемое для целей обучения юных пожарных.</w:t>
      </w:r>
    </w:p>
    <w:p w:rsidR="005E45AC" w:rsidRDefault="005E45AC" w:rsidP="00FA7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1.3. Дружины юных пожарных осуществляют свою деятельность в соответствии со статьей 25 Федерального закона «О пожарной безопасности», статьей 4.2 Устава Всероссийского добровольного пожарного общества, а также настоящим Положением.</w:t>
      </w:r>
    </w:p>
    <w:p w:rsidR="005E45AC" w:rsidRDefault="005E45AC" w:rsidP="00FA7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1.4. Дружины юных пожарных создаются в целях совершенствования системы обучения детей мерам пожарной безопасности, их профессиональной ориентации, пропаганды пожарно-технических знаний и реализации иных задач, направленных на предупреждение пожаров и умение действовать при пожаре.</w:t>
      </w:r>
    </w:p>
    <w:p w:rsidR="005E45AC" w:rsidRDefault="005E45AC" w:rsidP="00FA7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1.5. Деятельность ДЮП координируется органами управления ГПС в порядке, согласованном с </w:t>
      </w:r>
      <w:bookmarkStart w:id="0" w:name="_GoBack"/>
      <w:bookmarkEnd w:id="0"/>
      <w:r>
        <w:rPr>
          <w:rFonts w:ascii="Times New Roman" w:eastAsia="Times New Roman" w:hAnsi="Times New Roman"/>
          <w:color w:val="000000"/>
          <w:sz w:val="24"/>
          <w:szCs w:val="24"/>
        </w:rPr>
        <w:t>местными органами управления образованием, и с участием соответствующих организационных структур. </w:t>
      </w:r>
    </w:p>
    <w:p w:rsidR="005E45AC" w:rsidRDefault="005E45AC" w:rsidP="005E45A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00"/>
          <w:kern w:val="36"/>
          <w:sz w:val="24"/>
          <w:szCs w:val="24"/>
          <w:u w:val="single"/>
        </w:rPr>
      </w:pPr>
    </w:p>
    <w:p w:rsidR="005E45AC" w:rsidRDefault="005E45AC" w:rsidP="005E45AC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/>
          <w:b/>
          <w:color w:val="000000"/>
          <w:kern w:val="36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kern w:val="36"/>
          <w:sz w:val="24"/>
          <w:szCs w:val="24"/>
        </w:rPr>
        <w:t>2. Основные задачи ДЮП</w:t>
      </w:r>
      <w:r>
        <w:rPr>
          <w:rFonts w:ascii="Times New Roman" w:eastAsia="Times New Roman" w:hAnsi="Times New Roman"/>
          <w:color w:val="000000"/>
          <w:sz w:val="24"/>
          <w:szCs w:val="24"/>
        </w:rPr>
        <w:t> </w:t>
      </w:r>
    </w:p>
    <w:p w:rsidR="005E45AC" w:rsidRDefault="005E45AC" w:rsidP="00FA7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2.1 Повышение образовательного уровня детей и участие их в обеспечении пожарной безопасности.</w:t>
      </w:r>
    </w:p>
    <w:p w:rsidR="005E45AC" w:rsidRDefault="005E45AC" w:rsidP="00FA7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2.2. Оказание помощи в обеспечении безопасности граждан и имущества при возникновении пожаров.</w:t>
      </w:r>
    </w:p>
    <w:p w:rsidR="005E45AC" w:rsidRDefault="005E45AC" w:rsidP="00FA7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2.3 Проведение противопожарной пропаганды.</w:t>
      </w:r>
    </w:p>
    <w:p w:rsidR="005E45AC" w:rsidRDefault="005E45AC" w:rsidP="00FA7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2.4 Содействие в профессиональной ориентации детей.</w:t>
      </w:r>
    </w:p>
    <w:p w:rsidR="005E45AC" w:rsidRDefault="005E45AC" w:rsidP="00FA7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2.5 Организация и проведение рейдов, проверок противопожарного состояния в образовательных учреждениях и населенных пунктах.</w:t>
      </w:r>
    </w:p>
    <w:p w:rsidR="005E45AC" w:rsidRDefault="005E45AC" w:rsidP="00FA7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2.6 Организация выпуска тематической стенной, печати в образовательных учреждениях.</w:t>
      </w:r>
    </w:p>
    <w:p w:rsidR="005E45AC" w:rsidRDefault="005E45AC" w:rsidP="00FA7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2.7 Организация взаимодействия с местными средствами массовой информации (выступления по школьному радиоузлу, подготовка передач на учебном ТВ и др.).</w:t>
      </w:r>
    </w:p>
    <w:p w:rsidR="005E45AC" w:rsidRDefault="005E45AC" w:rsidP="00FA7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2.8 Участие в распространении наглядно-изобразительных тематических материалов.</w:t>
      </w:r>
    </w:p>
    <w:p w:rsidR="005E45AC" w:rsidRDefault="005E45AC" w:rsidP="00FA7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2.9 Участие в проведении тематических выставок, смотров, конкурсов и военно-спортивных игр.</w:t>
      </w:r>
    </w:p>
    <w:p w:rsidR="005E45AC" w:rsidRDefault="005E45AC" w:rsidP="00FA7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2.10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П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</w:rPr>
        <w:t>од руководством педагога — организатора ОБЖ, руководителя или наставника, назначенного из сотрудников территориальных органов ГПС, работников региональных и местных организаций ВДПО:</w:t>
      </w:r>
    </w:p>
    <w:p w:rsidR="005E45AC" w:rsidRDefault="005E45AC" w:rsidP="00FA7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2.10.1 Осуществление подготовки юных пожарных к действиям при возникновении пожара;</w:t>
      </w:r>
    </w:p>
    <w:p w:rsidR="005E45AC" w:rsidRDefault="005E45AC" w:rsidP="00FA7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2.10.2 Поддержание необходимой профессиональной и спортивной готовности команд юных пожарных.</w:t>
      </w:r>
    </w:p>
    <w:p w:rsidR="00FA769B" w:rsidRDefault="005E45AC" w:rsidP="00FA7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2.11 Проведение подготовки юных пожарных осуществляется по программе, изложенной в правилах пожарной безопасности для общеобразовательных школ ППБ 101-89.</w:t>
      </w:r>
    </w:p>
    <w:p w:rsidR="005E45AC" w:rsidRDefault="005E45AC" w:rsidP="00FA7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2.12 Приобретение навыков и умений работы с первичными средствами пожаротушения.</w:t>
      </w:r>
      <w:r w:rsidR="00FA769B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2.13 Участие в проведении соревнований и спортивных секциях по пожарно-прикладному спорту.</w:t>
      </w:r>
    </w:p>
    <w:p w:rsidR="005E45AC" w:rsidRDefault="005E45AC" w:rsidP="00FA7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2.14 Ознакомление с пожарными автомобилями и пожарно-техническим вооружением, средствами сообщения о пожаре, системами обнаружения и тушения пожаров.</w:t>
      </w:r>
    </w:p>
    <w:p w:rsidR="005E45AC" w:rsidRDefault="005E45AC" w:rsidP="00FA7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2.15 Проведение массово-разъяснительной работы среди населения по предупреждению пожаров и под руководством инспекторского состава Государственной противопожарной службы, участие в проведении пожарно-профилактических мероприятий в своих образовательных учреждениях, а также по месту жительства и в подшефных детских дошкольных учреждениях.</w:t>
      </w:r>
    </w:p>
    <w:p w:rsidR="005E45AC" w:rsidRDefault="005E45AC" w:rsidP="00FA7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2.16 Проведение тематических конкурсов, олимпиад, викторин, слетов.</w:t>
      </w:r>
    </w:p>
    <w:p w:rsidR="005E45AC" w:rsidRDefault="005E45AC" w:rsidP="00FA7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2.17 Организация и проведение собраний, шествий, тематических экскурсий, походов, рейдов, спортивных игр, фестивалей.</w:t>
      </w:r>
    </w:p>
    <w:p w:rsidR="005E45AC" w:rsidRDefault="005E45AC" w:rsidP="00FA7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2.18 Проведение сбора исторических материалов о пожарной охране, создание школьных музеев пожарной охраны.</w:t>
      </w:r>
    </w:p>
    <w:p w:rsidR="005E45AC" w:rsidRDefault="005E45AC" w:rsidP="00FA7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2.19 Организация встреч с заслуженными работниками и ветеранами пожарной охраны, выдающимися спортсменами по пожарно-прикладному спорту.</w:t>
      </w:r>
    </w:p>
    <w:p w:rsidR="005E45AC" w:rsidRDefault="005E45AC" w:rsidP="00FA7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2.20 Развитие детского технического творчества, организация кружков пожарно-технического моделирования.</w:t>
      </w:r>
    </w:p>
    <w:p w:rsidR="005E45AC" w:rsidRDefault="005E45AC" w:rsidP="00FA7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2.21 Оказание шефской помощи ветеранам пожарной охраны.</w:t>
      </w:r>
    </w:p>
    <w:p w:rsidR="005E45AC" w:rsidRDefault="005E45AC" w:rsidP="005E45AC">
      <w:pPr>
        <w:shd w:val="clear" w:color="auto" w:fill="FFFFFF"/>
        <w:spacing w:after="0" w:line="240" w:lineRule="auto"/>
        <w:ind w:firstLine="480"/>
        <w:jc w:val="center"/>
        <w:rPr>
          <w:rFonts w:ascii="Times New Roman" w:eastAsia="Times New Roman" w:hAnsi="Times New Roman"/>
          <w:b/>
          <w:color w:val="000000"/>
          <w:kern w:val="36"/>
          <w:sz w:val="24"/>
          <w:szCs w:val="24"/>
          <w:u w:val="single"/>
        </w:rPr>
      </w:pPr>
    </w:p>
    <w:p w:rsidR="005E45AC" w:rsidRDefault="005E45AC" w:rsidP="005E45AC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/>
          <w:b/>
          <w:color w:val="000000"/>
          <w:kern w:val="36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kern w:val="36"/>
          <w:sz w:val="24"/>
          <w:szCs w:val="24"/>
        </w:rPr>
        <w:t>3. Порядок создания и организация деятельности ДЮП</w:t>
      </w:r>
    </w:p>
    <w:p w:rsidR="005E45AC" w:rsidRDefault="005E45AC" w:rsidP="005E45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kern w:val="36"/>
          <w:sz w:val="24"/>
          <w:szCs w:val="24"/>
        </w:rPr>
        <w:t xml:space="preserve">  </w:t>
      </w:r>
      <w:r>
        <w:rPr>
          <w:rFonts w:ascii="Times New Roman" w:eastAsia="Times New Roman" w:hAnsi="Times New Roman"/>
          <w:color w:val="000000"/>
          <w:sz w:val="24"/>
          <w:szCs w:val="24"/>
        </w:rPr>
        <w:t>3.1. Дружины юных пожарных в соответствии со ст. 25 № 69-ФЗ «О пожарной безопасности» создаются по инициативе органов управления образованием, пожарной охраны, ВДПО.</w:t>
      </w:r>
    </w:p>
    <w:p w:rsidR="005E45AC" w:rsidRDefault="005E45AC" w:rsidP="00FA7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3.2. ДЮП, как правило, организуются на базе средних общеобразовательных школ, в детских домах и интернатах, учреждениях дополнительного образования детей и молодежи, а также в оздоровительных учреждениях и лагерях отдыха на период пребывания в них детей.</w:t>
      </w:r>
    </w:p>
    <w:p w:rsidR="005E45AC" w:rsidRDefault="005E45AC" w:rsidP="00FA7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3.3. Базовыми центрами по работе с дружинами юных пожарных являются городские и районные пожарные части.</w:t>
      </w:r>
    </w:p>
    <w:p w:rsidR="005E45AC" w:rsidRDefault="005E45AC" w:rsidP="00FA7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3.4. Для  эффективной организации деятельности юных пожарных создается структурное построение ДЮП в виде звеньев и отрядов.</w:t>
      </w:r>
    </w:p>
    <w:p w:rsidR="005E45AC" w:rsidRDefault="005E45AC" w:rsidP="00FA7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3.5. Численность звена ДЮП должна составлять 3-5 юных пожарных. При наличии двух звеньев и более организуется отряд. Количество звеньев в отряде не должно превышать четырех. Число отрядов в составе ДЮП не ограничивается.</w:t>
      </w:r>
    </w:p>
    <w:p w:rsidR="005E45AC" w:rsidRDefault="005E45AC" w:rsidP="00FA7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3.6. ДЮП, а также отряды и звенья возглавляют командиры, которые выбираются на общем собрании юных пожарных. Командиры ДЮП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>отчитываются о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проделанной работе (в устной или письменной форме) на общем собрании членов ДЮП.</w:t>
      </w:r>
    </w:p>
    <w:p w:rsidR="005E45AC" w:rsidRDefault="005E45AC" w:rsidP="00FA7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3.7. Переизбрание командиров звеньев, отрядов, дружин осуществляется на общем собрании отряда, ДЮП.</w:t>
      </w:r>
    </w:p>
    <w:p w:rsidR="005E45AC" w:rsidRDefault="005E45AC" w:rsidP="00FA769B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kern w:val="36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kern w:val="36"/>
          <w:sz w:val="24"/>
          <w:szCs w:val="24"/>
        </w:rPr>
        <w:t>4.Руководство работой ДЮП</w:t>
      </w:r>
    </w:p>
    <w:p w:rsidR="005E45AC" w:rsidRDefault="005E45AC" w:rsidP="00FA7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4.1. Для методического руководства ДЮП и координации их деятельности могут создаваться координационно-методические Советы или Штабы, в состав которых входят представители организаций ВДПО, органов управления образования, Государственной противопожарной службы и других заинтересованных организаций.</w:t>
      </w:r>
    </w:p>
    <w:p w:rsidR="005E45AC" w:rsidRDefault="005E45AC" w:rsidP="00FA7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4.2. Координационные Советы или Штабы по работе с ДЮП:</w:t>
      </w:r>
    </w:p>
    <w:p w:rsidR="005E45AC" w:rsidRDefault="005E45AC" w:rsidP="00FA7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4.2.1. Проводят методическую, консультативную, координационную и организаторскую работу;</w:t>
      </w:r>
    </w:p>
    <w:p w:rsidR="005E45AC" w:rsidRDefault="005E45AC" w:rsidP="00FA7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4.2.2. Оказывают помощь ДЮП в создании и организации работы дружин, тематических кружков юных пожарных, секций пожарно-прикладного спорта;</w:t>
      </w:r>
    </w:p>
    <w:p w:rsidR="005E45AC" w:rsidRDefault="005E45AC" w:rsidP="00FA7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4.3.3. Обобщают и распространяют передовой опыт работы ДЮП;</w:t>
      </w:r>
    </w:p>
    <w:p w:rsidR="005E45AC" w:rsidRDefault="005E45AC" w:rsidP="00FA7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4.4.4. Принимают участие в подготовке и проведении мероприятий по предупреждению пожаров;</w:t>
      </w:r>
    </w:p>
    <w:p w:rsidR="005E45AC" w:rsidRDefault="005E45AC" w:rsidP="00FA7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4.5.5. Разрабатывают программы о смотрах-конкурсах, викторинах и соревнованиях по пожарно-прикладному спорту, а также организуют и проводят вышеуказанные мероприятия.</w:t>
      </w:r>
    </w:p>
    <w:p w:rsidR="005E45AC" w:rsidRDefault="005E45AC" w:rsidP="005E45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5E45AC" w:rsidRDefault="005E45AC" w:rsidP="00FA769B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5.Условия и порядок вступления и утраты членства в ДЮП</w:t>
      </w:r>
    </w:p>
    <w:p w:rsidR="005E45AC" w:rsidRDefault="005E45AC" w:rsidP="005E45AC">
      <w:pPr>
        <w:shd w:val="clear" w:color="auto" w:fill="FFFFFF"/>
        <w:spacing w:after="0" w:line="240" w:lineRule="auto"/>
        <w:ind w:firstLine="50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</w:rPr>
      </w:pPr>
    </w:p>
    <w:p w:rsidR="005E45AC" w:rsidRDefault="005E45AC" w:rsidP="00FA7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5.1. Прием в ДЮП осуществляется на основе устного заявления гражданина, возраст которого соответствует требованиям п.2 настоящего Положения.</w:t>
      </w:r>
    </w:p>
    <w:p w:rsidR="005E45AC" w:rsidRDefault="005E45AC" w:rsidP="00FA7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5.2. После принятия решения о приеме гражданина в ДЮП проводится его регистрация в журнале учета членов ДЮП, порядок ведения и хранения которого устанавливается соответствующим органом управления образованием.</w:t>
      </w:r>
    </w:p>
    <w:p w:rsidR="005E45AC" w:rsidRDefault="005E45AC" w:rsidP="00FA7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5.3. Утрата членства в ДЮП рассматривается на координационном Совете или в штабе по работе с ДЮП. </w:t>
      </w:r>
    </w:p>
    <w:p w:rsidR="005E45AC" w:rsidRDefault="005E45AC" w:rsidP="005E45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5E45AC" w:rsidRDefault="005E45AC" w:rsidP="005E45AC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/>
          <w:b/>
          <w:color w:val="000000"/>
          <w:kern w:val="36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kern w:val="36"/>
          <w:sz w:val="24"/>
          <w:szCs w:val="24"/>
        </w:rPr>
        <w:t>6.Права и обязанности юных пожарных</w:t>
      </w:r>
    </w:p>
    <w:p w:rsidR="005E45AC" w:rsidRDefault="005E45AC" w:rsidP="005E45A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 </w:t>
      </w:r>
    </w:p>
    <w:p w:rsidR="005E45AC" w:rsidRDefault="005E45AC" w:rsidP="00FA7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6.1. Юные пожарные имеют право:</w:t>
      </w:r>
    </w:p>
    <w:p w:rsidR="005E45AC" w:rsidRDefault="005E45AC" w:rsidP="00FA7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6.1.1. Принимать участие в смотрах, конкурсах, выставках, соревнованиях по  пожарно-прикладному спорту,  собраниях, шествиях;</w:t>
      </w:r>
    </w:p>
    <w:p w:rsidR="005E45AC" w:rsidRDefault="005E45AC" w:rsidP="00FA7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6.1.2. Награждаться и поощряться органами управления образованием, Советами ВДПО, пожарной охраной и органами местного самоуправления за смелые и решительные действия при тушении пожара и спасение людей, животных, материальных ценностей, а также за активную и добросовестную деятельность в ДЮП;</w:t>
      </w:r>
    </w:p>
    <w:p w:rsidR="005E45AC" w:rsidRDefault="005E45AC" w:rsidP="00FA7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6.1.3. Получать удостоверение, подтверждающее членство в ДЮП;</w:t>
      </w:r>
    </w:p>
    <w:p w:rsidR="005E45AC" w:rsidRDefault="005E45AC" w:rsidP="00FA7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6.1.4. Бесплатного посещения выставок, кинопросмотров, других мероприятий, проводимых с целью противопожарной пропаганды и обучения населения мерам пожарной безопасности;</w:t>
      </w:r>
    </w:p>
    <w:p w:rsidR="005E45AC" w:rsidRDefault="005E45AC" w:rsidP="00FA7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6.1.5</w:t>
      </w:r>
      <w:proofErr w:type="gramStart"/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</w:t>
      </w:r>
      <w:r>
        <w:rPr>
          <w:rFonts w:ascii="Times New Roman" w:eastAsia="Times New Roman" w:hAnsi="Times New Roman"/>
          <w:color w:val="000000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</w:rPr>
        <w:t>ри имеющейся возможности носить отличительную форму и атрибутику, определяющую принадлежность к ДЮП.</w:t>
      </w:r>
    </w:p>
    <w:p w:rsidR="005E45AC" w:rsidRDefault="005E45AC" w:rsidP="00FA7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6.2. Юные пожарные обязаны:</w:t>
      </w:r>
    </w:p>
    <w:p w:rsidR="005E45AC" w:rsidRDefault="005E45AC" w:rsidP="00FA7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6.2.1. Соблюдать общепризнанные принципы и нормы поведения, требования пожарной безопасности, а также нормы, предусмотренные настоящим Положением;</w:t>
      </w:r>
    </w:p>
    <w:p w:rsidR="005E45AC" w:rsidRDefault="005E45AC" w:rsidP="00FA7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6.2.2. Оказывать содействие органам местного самоуправления, органам управления образованием, пожарным добровольцам и пожарной охране в проведении противопожарной пропаганды в образовательном учреждении и среди населения по месту жительства;</w:t>
      </w:r>
    </w:p>
    <w:p w:rsidR="005E45AC" w:rsidRDefault="005E45AC" w:rsidP="00FA7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6.2.3. Активно участвовать в деятельности ДЮП;</w:t>
      </w:r>
    </w:p>
    <w:p w:rsidR="005E45AC" w:rsidRDefault="005E45AC" w:rsidP="00FA7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6.2.4. Совершенствовать свои знания по вопросам пожарной безопасности, уровень подготовки к занятиям пожарно-прикладным спортом.</w:t>
      </w:r>
    </w:p>
    <w:p w:rsidR="005E45AC" w:rsidRDefault="005E45AC" w:rsidP="005E45A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u w:val="single"/>
        </w:rPr>
      </w:pPr>
    </w:p>
    <w:p w:rsidR="005E45AC" w:rsidRDefault="005E45AC" w:rsidP="00FA769B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7.Материально-техническое и финансовое обеспечение деятельности ДЮП</w:t>
      </w:r>
    </w:p>
    <w:p w:rsidR="005E45AC" w:rsidRDefault="005E45AC" w:rsidP="005E45A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u w:val="single"/>
        </w:rPr>
      </w:pPr>
    </w:p>
    <w:p w:rsidR="005E45AC" w:rsidRDefault="00AD7AC5" w:rsidP="00FA7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>7.1.</w:t>
      </w:r>
      <w:r w:rsidR="005E45AC">
        <w:rPr>
          <w:rFonts w:ascii="Times New Roman" w:eastAsia="Times New Roman" w:hAnsi="Times New Roman"/>
          <w:color w:val="000000"/>
          <w:sz w:val="24"/>
          <w:szCs w:val="24"/>
        </w:rPr>
        <w:t>Материально-техническое и финансовое обеспечение деятельности ДЮП (приобретение учебных пособий, пожарной техники и пожарно-технического вооружения, значков, отличительной формы одежды, канцелярских принадлежностей, имущества для культурно-массовой работы, оборудование уголков юных пожарных, оплата тренеров секций по пожарно-прикладному спорту и др.) осуществляется органами управления образованием, за счет бюджетов органов местного самоуправления, средств региональных и местных организаций ВДПО, средств Фондов пожарной безопасности, других источников, незапрещенных</w:t>
      </w:r>
      <w:proofErr w:type="gramEnd"/>
      <w:r w:rsidR="005E45AC">
        <w:rPr>
          <w:rFonts w:ascii="Times New Roman" w:eastAsia="Times New Roman" w:hAnsi="Times New Roman"/>
          <w:color w:val="000000"/>
          <w:sz w:val="24"/>
          <w:szCs w:val="24"/>
        </w:rPr>
        <w:t xml:space="preserve"> действующим законодательством.</w:t>
      </w:r>
    </w:p>
    <w:p w:rsidR="005E45AC" w:rsidRDefault="005E45AC" w:rsidP="00FA7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7.2. УГПС (ОГПС) МЧС субъектов Российской Федерации и региональные организации ВДПО представляют учебные классы и спортивные сооружения для занятий по основам пожарного дела и пожарно-прикладному спорту.</w:t>
      </w:r>
    </w:p>
    <w:p w:rsidR="005E45AC" w:rsidRDefault="005E45AC" w:rsidP="005E45AC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/>
          <w:b/>
          <w:color w:val="000000"/>
          <w:kern w:val="36"/>
          <w:sz w:val="24"/>
          <w:szCs w:val="24"/>
          <w:u w:val="single"/>
        </w:rPr>
      </w:pPr>
    </w:p>
    <w:p w:rsidR="005E45AC" w:rsidRDefault="005E45AC" w:rsidP="00FA769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kern w:val="36"/>
          <w:sz w:val="24"/>
          <w:szCs w:val="24"/>
          <w:u w:val="single"/>
        </w:rPr>
        <w:t>8.Реорганизация и ликвидация ДЮП</w:t>
      </w:r>
      <w:r>
        <w:rPr>
          <w:rFonts w:ascii="Times New Roman" w:eastAsia="Times New Roman" w:hAnsi="Times New Roman"/>
          <w:color w:val="000000"/>
          <w:sz w:val="24"/>
          <w:szCs w:val="24"/>
        </w:rPr>
        <w:t> </w:t>
      </w:r>
    </w:p>
    <w:p w:rsidR="005E45AC" w:rsidRDefault="005E45AC" w:rsidP="005E45AC">
      <w:pPr>
        <w:shd w:val="clear" w:color="auto" w:fill="FFFFFF"/>
        <w:spacing w:after="0" w:line="240" w:lineRule="auto"/>
        <w:ind w:firstLine="480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5E45AC" w:rsidRDefault="005E45AC" w:rsidP="00FA7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8.1. Реорганизация ДЮП осуществляется по решению органов управления образованием, ВДПО и пожарной охраны.</w:t>
      </w:r>
    </w:p>
    <w:p w:rsidR="005E45AC" w:rsidRDefault="005E45AC" w:rsidP="00FA7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8.2. Ликвидация ДЮП осуществляется по решению руководства образовательного учреждения в соответствии с действующим законодательством и по согласованию с органами управления образованием, ВДПО и пожарной охраны.</w:t>
      </w:r>
    </w:p>
    <w:p w:rsidR="005E45AC" w:rsidRDefault="005E45AC" w:rsidP="005E45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noProof/>
          <w:color w:val="0000CD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 </w:t>
      </w:r>
    </w:p>
    <w:p w:rsidR="001F7712" w:rsidRDefault="001F7712"/>
    <w:sectPr w:rsidR="001F7712" w:rsidSect="00E370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2"/>
  <w:proofState w:spelling="clean" w:grammar="clean"/>
  <w:defaultTabStop w:val="708"/>
  <w:characterSpacingControl w:val="doNotCompress"/>
  <w:compat>
    <w:useFELayout/>
  </w:compat>
  <w:rsids>
    <w:rsidRoot w:val="005E45AC"/>
    <w:rsid w:val="001F7712"/>
    <w:rsid w:val="004B1B63"/>
    <w:rsid w:val="005E45AC"/>
    <w:rsid w:val="00731531"/>
    <w:rsid w:val="00A00A6B"/>
    <w:rsid w:val="00A63CC7"/>
    <w:rsid w:val="00AD7AC5"/>
    <w:rsid w:val="00DA3D85"/>
    <w:rsid w:val="00E3700E"/>
    <w:rsid w:val="00FA7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0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008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1472</Words>
  <Characters>8394</Characters>
  <Application>Microsoft Office Word</Application>
  <DocSecurity>0</DocSecurity>
  <Lines>69</Lines>
  <Paragraphs>19</Paragraphs>
  <ScaleCrop>false</ScaleCrop>
  <Company/>
  <LinksUpToDate>false</LinksUpToDate>
  <CharactersWithSpaces>9847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MCSH</dc:creator>
  <cp:keywords/>
  <dc:description/>
  <cp:lastModifiedBy>MCSH</cp:lastModifiedBy>
  <cp:revision>7</cp:revision>
  <dcterms:created xsi:type="dcterms:W3CDTF">2015-12-02T13:30:00Z</dcterms:created>
  <dcterms:modified xsi:type="dcterms:W3CDTF">2017-08-14T07:40:00Z</dcterms:modified>
</cp:coreProperties>
</file>