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BD" w:rsidRDefault="00281FBD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Утверждаю:</w:t>
      </w:r>
    </w:p>
    <w:p w:rsidR="00281FBD" w:rsidRDefault="00281FBD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81FBD" w:rsidRDefault="00281FBD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 школы__________Р.М.Маталова</w:t>
      </w:r>
    </w:p>
    <w:p w:rsidR="00281FBD" w:rsidRDefault="00281FBD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81FBD" w:rsidRDefault="00281FBD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ПОЛОЖЕНИЕ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 выплатах стимулирующего характера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учителям МКОУ </w:t>
      </w:r>
      <w:r w:rsidR="005D4B9F">
        <w:rPr>
          <w:rFonts w:ascii="Times New Roman" w:eastAsia="Times New Roman" w:hAnsi="Times New Roman" w:cs="Times New Roman"/>
          <w:b/>
          <w:bCs/>
          <w:sz w:val="20"/>
          <w:szCs w:val="20"/>
        </w:rPr>
        <w:t>«</w:t>
      </w:r>
      <w:r w:rsidR="007D2B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Могилёвская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СОШ </w:t>
      </w:r>
      <w:proofErr w:type="spellStart"/>
      <w:r w:rsidR="005D4B9F">
        <w:rPr>
          <w:rFonts w:ascii="Times New Roman" w:eastAsia="Times New Roman" w:hAnsi="Times New Roman" w:cs="Times New Roman"/>
          <w:b/>
          <w:bCs/>
          <w:sz w:val="20"/>
          <w:szCs w:val="20"/>
        </w:rPr>
        <w:t>им.Н.У.Азизова</w:t>
      </w:r>
      <w:proofErr w:type="spellEnd"/>
      <w:r w:rsidR="005D4B9F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 Общие положения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            1. Настоящее </w:t>
      </w:r>
      <w:r>
        <w:rPr>
          <w:rFonts w:ascii="Times New Roman" w:eastAsia="Times New Roman" w:hAnsi="Times New Roman" w:cs="Times New Roman"/>
          <w:sz w:val="20"/>
          <w:szCs w:val="20"/>
        </w:rPr>
        <w:t>Положение о стимулирующих выплатах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</w:rPr>
        <w:t>разработано с целью усиления материальной заинтересованности учителей школы в повышении качества образовательного и воспитательного процессов, развития творческой активности и инициативы, эффективного решения поставленных целей и задач.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2. Доля фонда стимулирования определяется ежегодно нормативным правовым актом РД.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3. 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За счет средств фонда стимулирования назначается выплата стимулирующего характера всем категориям работников школы с учетом показателей и критериев, позволяющих оценить качество выполняемых работ.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4. В коллективном договоре учреждения определяются доли фонда стимулирования, направляемые на выплату стимулирующего характера учителям и другим категориям работников.</w:t>
      </w:r>
    </w:p>
    <w:p w:rsidR="003773FC" w:rsidRPr="00145E30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5E30">
        <w:rPr>
          <w:rFonts w:ascii="Times New Roman" w:eastAsia="Times New Roman" w:hAnsi="Times New Roman" w:cs="Times New Roman"/>
          <w:b/>
          <w:sz w:val="20"/>
          <w:szCs w:val="20"/>
        </w:rPr>
        <w:t>           </w:t>
      </w:r>
      <w:r w:rsidRPr="00145E30">
        <w:rPr>
          <w:rFonts w:ascii="Times New Roman" w:eastAsia="Times New Roman" w:hAnsi="Times New Roman" w:cs="Times New Roman"/>
          <w:b/>
          <w:sz w:val="20"/>
        </w:rPr>
        <w:t> </w:t>
      </w:r>
      <w:r w:rsidRPr="00145E30">
        <w:rPr>
          <w:rFonts w:ascii="Times New Roman" w:eastAsia="Times New Roman" w:hAnsi="Times New Roman" w:cs="Times New Roman"/>
          <w:b/>
          <w:sz w:val="20"/>
          <w:szCs w:val="20"/>
        </w:rPr>
        <w:t>5. </w:t>
      </w:r>
      <w:r w:rsidRPr="00145E30">
        <w:rPr>
          <w:rFonts w:ascii="Times New Roman" w:eastAsia="Times New Roman" w:hAnsi="Times New Roman" w:cs="Times New Roman"/>
          <w:b/>
          <w:sz w:val="20"/>
        </w:rPr>
        <w:t> </w:t>
      </w:r>
      <w:r w:rsidRPr="00145E30">
        <w:rPr>
          <w:rFonts w:ascii="Times New Roman" w:eastAsia="Times New Roman" w:hAnsi="Times New Roman" w:cs="Times New Roman"/>
          <w:b/>
          <w:sz w:val="20"/>
          <w:szCs w:val="20"/>
        </w:rPr>
        <w:t>В фонде стимулирования школы предусматривается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5E30">
        <w:rPr>
          <w:rFonts w:ascii="Times New Roman" w:eastAsia="Times New Roman" w:hAnsi="Times New Roman" w:cs="Times New Roman"/>
          <w:b/>
          <w:sz w:val="20"/>
          <w:szCs w:val="20"/>
        </w:rPr>
        <w:t>до 5% средств на выплату стимулирующего характера руководителю общеобразовательного учреждения.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Стимулирующие выплаты к должностному окладу руководителя образовательного учреждения устанавливаются управлением образования администрации </w:t>
      </w:r>
      <w:r w:rsidR="002139B5">
        <w:rPr>
          <w:rFonts w:ascii="Times New Roman" w:eastAsia="Times New Roman" w:hAnsi="Times New Roman" w:cs="Times New Roman"/>
          <w:sz w:val="20"/>
          <w:szCs w:val="20"/>
        </w:rPr>
        <w:t>Хасавюрт</w:t>
      </w:r>
      <w:r>
        <w:rPr>
          <w:rFonts w:ascii="Times New Roman" w:eastAsia="Times New Roman" w:hAnsi="Times New Roman" w:cs="Times New Roman"/>
          <w:sz w:val="20"/>
          <w:szCs w:val="20"/>
        </w:rPr>
        <w:t>овского района.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6. Порядок, размеры, условия осуществления выплат стимулирующего характера, шкала баллов для критериев оценки, критерии оценки показателей качества работы, форма представления материалов по самоанализу деятельности учителей и работников школы разрабатываются комиссией по распределению стимулирующей части фонда оплаты труда работникам образовательного учреждения и согласовываются с органом государственно-общественного управления общеобразовательного учреждения (Советом школы).</w:t>
      </w:r>
    </w:p>
    <w:p w:rsidR="003773FC" w:rsidRDefault="003773FC" w:rsidP="003773FC">
      <w:pPr>
        <w:spacing w:before="24" w:after="2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 Комиссия по распределению стимулирующей части фонда оплаты труда работникам образовательного учреждения состоит: директор школы, заместитель директора по УВР, заместитель директора по ВР, завхоз.</w:t>
      </w:r>
    </w:p>
    <w:p w:rsidR="003773FC" w:rsidRDefault="003773FC" w:rsidP="003773FC">
      <w:pPr>
        <w:spacing w:before="24" w:after="2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Решение о назначении, размере и периодичности выплат стимулирующего характера учителям и работникам школы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принимает руководитель общеобразовательного учреждения.</w:t>
      </w:r>
    </w:p>
    <w:p w:rsidR="003773FC" w:rsidRDefault="003773FC" w:rsidP="003773FC">
      <w:pPr>
        <w:spacing w:before="24" w:after="2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 Руководитель учреждения утверждает показатели качества работы учителей и работников школы для установления размера выплаты стимулирующего характера, а также форму представления материалов по самоанализу деятельности</w:t>
      </w:r>
    </w:p>
    <w:p w:rsidR="003773FC" w:rsidRDefault="003773FC" w:rsidP="003773FC">
      <w:pPr>
        <w:spacing w:before="24" w:after="2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10.  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Выплаты стимулирующего характера учителям и работникам школы осуществляются в соответствии с приказом руководителя общеобразовательного учреждения и на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основании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протокола  решения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Совета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школы.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11. Назначение и осуществление выплат стимулирующего характера производится </w:t>
      </w:r>
      <w:r w:rsidRPr="002139B5">
        <w:rPr>
          <w:rFonts w:ascii="Times New Roman" w:eastAsia="Times New Roman" w:hAnsi="Times New Roman" w:cs="Times New Roman"/>
          <w:b/>
          <w:sz w:val="20"/>
          <w:szCs w:val="20"/>
        </w:rPr>
        <w:t>ежемесячно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течени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года по решению Совета школы.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</w:rPr>
        <w:t>. Порядок установления выплат стимулирующего характера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учителям школы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1. Выплаты стимулирующего характера учителям устанавливаются руководителем общеобразовательного учреждения с учетом показателей и критериев, характеризующих результаты работы учителей школы.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2. 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Учителя представляют комиссии по распределению стимулирующей части фонда оплаты труда материалы по самоанализу деятельности в соответствии с утвержденными критериями.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3.   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Форма самоанализа –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показатели работы в баллах +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учителя.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4.   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Сроки представления учителем материалов по самоанализу - до 5числа каждого месяца.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5. 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Руководитель общеобразовательного учреждения на основании выводов комиссии принимает решение о персональном назначении выплат стимулирующего характера по каждому учителю, издает приказ об осуществлении выплат стимулирующего характера учителям.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6. Не производится назначение выплат стимулирующего характера следующим категориям учителей школы: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не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проработавшим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отчетный период для назначения выплат стимулирующего характера в должности учителя;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имеющим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дисциплинарные взыскания в отчетном периоде.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7. Расчет размеров выплат стимулирующего характера учителям производится по результатам отчетных периодов, что позволяет учитывать динамику учебных достижений. Накопление первичных данных для расчета показателей ведется в процессе мониторинга профессиональной деятельности каждого учителя в рамках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контроля по утвержденным критериям и показателям результатов самоанализа.</w:t>
      </w:r>
    </w:p>
    <w:p w:rsidR="003773FC" w:rsidRDefault="003773FC" w:rsidP="00FE1CF3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bCs/>
        </w:rPr>
        <w:t>УЧИТЕЛЬ</w:t>
      </w:r>
    </w:p>
    <w:tbl>
      <w:tblPr>
        <w:tblW w:w="0" w:type="auto"/>
        <w:tblInd w:w="-492" w:type="dxa"/>
        <w:tblCellMar>
          <w:left w:w="0" w:type="dxa"/>
          <w:right w:w="0" w:type="dxa"/>
        </w:tblCellMar>
        <w:tblLook w:val="04A0"/>
      </w:tblPr>
      <w:tblGrid>
        <w:gridCol w:w="4780"/>
        <w:gridCol w:w="9"/>
        <w:gridCol w:w="3330"/>
        <w:gridCol w:w="1944"/>
      </w:tblGrid>
      <w:tr w:rsidR="003773FC" w:rsidTr="003773FC">
        <w:tc>
          <w:tcPr>
            <w:tcW w:w="5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расчета показателей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Максимальное число баллов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или снижение неуспевающих учащихся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Учащиеся,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оставленные на повторное обучение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учащихся оставленных на повторное обучение (- 1) балл за каждого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доли неуспевающих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выпускников ступени основного общего образования по результатам независимой итоговой аттестации (русский язык) (ЕГЭ-9)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5% по сравнению с предыдущим годом – 2 балла;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Ниже средних значений по району–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доли неуспевающих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выпускников ступени основного общего образования по результатам независимой итоговой аттестации (математика) (ЕГЭ-9)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5% по сравнению с предыдущим годом – 2 балла;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Ниже средних значений по району 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доли неуспевающих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выпускников ступени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 (полного) общего образования по результатам ЕГЭ (математика)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5% по сравнению с предыдущим годом – 2 балла;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Ниже средних значений по району  – 5 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доли неуспевающих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выпускников ступени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 (полного) общего образования по результатам ЕГЭ (русский язык)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5% по сравнению с предыдущим годом – 2 балла;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Ниже средних значений по району 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Позитивная динамика в оценке успешности каждого ученика.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количества детей успевающих на 4 и 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выпускников, выбирающих форму сдачи экзамена в виде ЕГЭ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(для учителей всех предметов, по которым предлагается итоговая аттестация в форме ЕГЭ, кроме математики и русского языка)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30% выпускников ступени среднего (полного) общего образования выбирающих форму сдачи экзамена в виде ЕГЭ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выпускников, выбирающих предмет для сдачи экзамена (для учителей всех предметов, по которым предлагается итоговая аттестация, кроме математики и русского языка)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50% выпускников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по предмету, получивших на итоговой аттестации в форме ЕГЭ 80 и более баллов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30% и более от общего числа выпускников, сдававших ЕГЭ по предмету и получивших 80 баллов - 2 балла, 50% и более - 5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Процентное отношение числа обучающихся, поступивших в 10 класс к числу выпускников 9 класса (для классных руководителей)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 – 100% - 3 балла,  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 – 70% - 2 балла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информационных технологий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ТСО в учебном процессе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20% учебного времени – 1 балл, более 30% - 2 балла (подтверждается учебно-тематическим планированием)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в учебном процессе внешних ресурсов (музеи, театры, лаборатории, библиотеки)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посещение 1 балл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Посещаемость уроков (для классных руководителей)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10% пропусков уроков по неуважительной причине (– 1) балл за каждого ученика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rPr>
          <w:trHeight w:val="2542"/>
        </w:trPr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олимпиадах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участвующих в школе : более 30% –1 балл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каждого призера: на муниципальном уровне – 3 балла;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региональном уровне – 4 балла,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Российском уровне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учащихся в конференциях по предмету (отрасли знания)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участвующих: более 30% на уровне УО –1 балл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каждого участника: на муниципальном уровне – 3 балла;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региональном уровне – 4 балла,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Российском уровне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учащихся в соревнованиях, конкурсах, фестивалях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участвующих: более 30% на уровне УО –1 балл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каждого участника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региональном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Российском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1 баллу.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каждого призера: на муниципальном уровне – 3 балла;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региональном уровне – 4 балла,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Российском уровне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проектной деятельности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проекты, выполненные под руководством учителя – 1 балл за каждый проект по предмету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детей в разработке и реализации социальных проектов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каждый выполненный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 проект – 3 балла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 работ учащихся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публикаций работ обучающихся в периодических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изданиях, сборниках: на уровне муниципалитета – 3 балла, региона – 4 балла, России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 работ учителей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публикаций работ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периодических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изданиях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борниках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 уровне муниципалитета – 3 балла, региона – 4балла, России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Преподавание углубленных курсов, апробация новых учебных программ по новым и традиционным учебным курсам, преподавание профильных предметов, разработка новых эффективных технологий обучения, воспитания и развития детей, авторских программ для элективных курсов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предпрофильной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подготовки и профильного обучения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каждую позицию – 1 балл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инновационном (экспериментальном) режиме, организация научно-исследовательской деятельности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и проведение общешкольных внеклассных мероприятий, презентаций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родителей, общественности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уровне УО за каждое мероприятие – 3 балла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Участие в общешкольных внеклассных мероприятиях, презентациях для родителей, общественности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УО за каждое мероприятие – 1 балл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учителей в подготовке и проведении конференций, семинаров различных уровней направленности.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уровне УО – 3 балла, муниципальном уровне – 4 балла, региональном уровне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3 баллов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Призовые места на муниципальном уровне – 3 балла, региональном – 4 балла, на уровне России – 5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773FC" w:rsidTr="003773FC"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числа учащихся, поставленных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учет и на учет в комиссию по делам несовершеннолетних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каждого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вновьпоставленного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ученика (- 3) балла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Качественное ведение документации и отсутствие замечаний по сдаче отчетности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замечание (-1) балл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учащихся (от наполняемости), постоянно занимающихся в кружках и секциях, которые финансируются из бюджета школы (руководители кружков)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20%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 балл;30%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 балла;50% - 3 балла.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Случаи травматизма при нарушении техники безопасности на уроках и во внеурочное время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каждый случай (- 5) баллов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одаренными детьми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по индивидуальным программам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одного учащегося – 3 балла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общественных поручений в органах самоуправления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проведенное мероприятие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4224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6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2160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1668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</w:tr>
    </w:tbl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</w:rPr>
        <w:t>.</w:t>
      </w:r>
      <w:proofErr w:type="gramStart"/>
      <w:r>
        <w:rPr>
          <w:rFonts w:ascii="Times New Roman" w:eastAsia="Times New Roman" w:hAnsi="Times New Roman" w:cs="Times New Roman"/>
          <w:b/>
          <w:bCs/>
        </w:rPr>
        <w:t>  Порядок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установления выплат стимулирующего характера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другим категориям работников школы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за исключением руководителей и учителей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1. Выплаты стимулирующего характера работникам устанавливаются руководителем общеобразовательного учреждения с учетом показателей, характеризующих деятельность работника, в соответствии с результатами его работы.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2. Заместители руководителя общеобразовательного учреждения представляют руководителю материалы по самоанализу своей деятельности и информацию о выполнении показателей качества работы работниками курируемого направления в соответствии с утвержденными показателями и формой по состоянию на 1 июля и 1 декабря текущего года в срок до 8 июля и 8 декабря текущего года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соответственно.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3. Форма самоанализа заместителей директора –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показатели работы в баллах +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4. Форма самоанализа работников школы –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показатели работы в баллах.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5. Руководитель общеобразовательного учреждения рассматривает представленные материалы и принимает решение о назначении, размере, периоде выплат стимулирующего характера работникам, издает приказ об осуществлении выплат стимулирующего характера работникам школы.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6. Не производится назначение выплат стимулирующего характера следующим категориям учителей школы: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не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проработавшим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отчетный период для назначения выплат стимулирующего характера в должности учителя;</w:t>
      </w:r>
    </w:p>
    <w:p w:rsidR="003773FC" w:rsidRDefault="003773FC" w:rsidP="003773FC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имеющим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дисциплинарные взыскания в отчетном периоде.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ЗАМЕСТИТЕЛЬ ДИРЕКТОРА ПО УВР</w:t>
      </w:r>
    </w:p>
    <w:tbl>
      <w:tblPr>
        <w:tblW w:w="10200" w:type="dxa"/>
        <w:tblInd w:w="-612" w:type="dxa"/>
        <w:tblCellMar>
          <w:left w:w="0" w:type="dxa"/>
          <w:right w:w="0" w:type="dxa"/>
        </w:tblCellMar>
        <w:tblLook w:val="04A0"/>
      </w:tblPr>
      <w:tblGrid>
        <w:gridCol w:w="5368"/>
        <w:gridCol w:w="7"/>
        <w:gridCol w:w="3114"/>
        <w:gridCol w:w="1651"/>
        <w:gridCol w:w="60"/>
      </w:tblGrid>
      <w:tr w:rsidR="003773FC" w:rsidTr="003773FC"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или снижение доли неуспевающих учащихся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Учащиеся,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оставленные на повторное обучение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учащихся оставленных на повторное обучение (- 1) балл за каждого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Позитивная динамика в оценке успешности каждого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ученика.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Увеличение количества детей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успевающих на 4 и 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Доля неуспевающих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выпускников ступени основного общего образования по результатам независимой итоговой аттестации (русский язык) (ЕГЭ-9 класс)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Выше средних значений по району –3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неуспевающих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выпускников ступени среднего (полного) общего образования по результатам ЕГЭ (математика)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Выше средних значений по району – 2 балла, по области –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неуспевающих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выпускников ступени среднего (полного) общего образования по результатам ЕГЭ (русский язык)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Выше средних значений по району – 2 балла, по области –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выбравших форму сдачи экзамена в виде ЕГЭ по трем и более предметам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50% выпускников –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по предмету, получивших на итоговой аттестации в форме ЕГЭ 80 и более баллов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30% и более от общего числа выпускников, сдававших ЕГЭ по предмету и получивших 80 баллов - 2 балла, 50% и более - 3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государственной (итоговой) аттестации учащихся в соответствии с государственными требованиями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замечание (-1)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системы профильной подготовки учащихся.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– 3 балла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предпрофильной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подготовки в 9 классах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–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плана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выполнение – 3 балла, 90% - 2 балла, 80% - 1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по подготовке и проведению отчетности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замечание (- 1)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Процентное отношение числа обучающихся, поступивших в 10 класс к числу выпускников 9 класса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 – 100% - 3 балла,  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 – 70% - 2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основного общего образования, получивших аттестаты особого образца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балла за каждого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ступени среднего (полного) общего образования, награжденных медалями «За особые успехи в учении»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балла за каждого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учащихся, ставших победителями или призерами предметных олимпиад, научно-практических конференций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муниципальном уровне – 1 балл, на областном – 2 балла, на всероссийском – 3 балла за каждого призера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учебного времени, реализуемого с использованием информационных технологий и ТСО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20% учебного времени – 1 балл, более 30% - 2 балла (подтверждается учебно-тематическим планированием)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работы в сети Интернет учащихся классов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0,5 часа в неделю и выше –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Обязательность основного общего образования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не получивших основное общее образование до достижения 15 летнего возраста – (-3) балла за каждого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учащихся, не посещающих школу по неуважительным причинам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10% пропусков уроков по неуважительной причине (– 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квалификации педагогических кадров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каждого педагогического работника, не прошедшего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на курсах повышения квалификации в течение последних 5 лет (- 1)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 аттестации педагогических работников в соответствии с государственными требованиями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каждого аттестующегося педагога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органов самоуправления (методический совет, педагогический совет)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 собственных работ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публикаций работ в периодических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изданиях, сборниках: на уровне муниципалитета – 1 балл, региона – 2 балла, России –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нормативно-правовой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базы, регламентирующей воспитательную деятельность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новых разработанных и утвержденных документов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выполнения требований по охране труда учащихся и педагогических работников и обеспечения безопасности условий учебного процесса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со стороны контролирующих органов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Продуктивная методическая и проектная деятельность педагогических работников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педагогов в проектной деятельности более 20%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 балл; боле 30 % - 2 балла; более 50% - 3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школьных средств массовой информации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школьной газеты - 1 балл, сайта – 2 балл, обновляемых не реже 1 раза в месяц ; наличие школьной тел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радио) студии –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инновационной деятельности в образовательный процесс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Апробирование нового за отчетный период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общественных поручений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проведенное мероприятие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наставника - 3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4320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6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2496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1332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12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</w:tr>
    </w:tbl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ЗАМЕСТИТЕЛЬ ДИРЕКТОРА по ВР</w:t>
      </w:r>
    </w:p>
    <w:tbl>
      <w:tblPr>
        <w:tblW w:w="10200" w:type="dxa"/>
        <w:tblInd w:w="-612" w:type="dxa"/>
        <w:tblCellMar>
          <w:left w:w="0" w:type="dxa"/>
          <w:right w:w="0" w:type="dxa"/>
        </w:tblCellMar>
        <w:tblLook w:val="04A0"/>
      </w:tblPr>
      <w:tblGrid>
        <w:gridCol w:w="5393"/>
        <w:gridCol w:w="7"/>
        <w:gridCol w:w="3120"/>
        <w:gridCol w:w="1680"/>
      </w:tblGrid>
      <w:tr w:rsidR="003773FC" w:rsidTr="003773FC"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учащихся (от наполняемости), постоянно занимающихся в кружках и секциях, которые финансируются из бюджета школы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20%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 балл;30%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 балла;50% - 3 балла.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rPr>
          <w:trHeight w:val="2147"/>
        </w:trPr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учащихся школы (в личном/командном первенстве), ставших победителями или призерами спортивных соревнований, конкурсов, фестивалей и др. (за исключением предметных олимпиад и научно-практических конференций)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 или призеры на муниципальном уровне – 1 балл; на региональном уровне – 2 балла; на всероссийском или международном уровне –3 балла за каждого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учащихся в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социальном проектировании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участвующих на уровне УО более 30%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3 балла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каждого участника на муниципальном, региональном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и Российском уровнях по 1 баллу.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каждого призера: на муниципальном уровне – 1 балл;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региональном уровне – 2 балл,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Российском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 балла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числа учащихся, поставленных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учет и на учет в комиссию по делам несовершеннолетних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каждого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вновьпоставленного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ученика (- 3) балла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Вариативность системы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3-х и более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направлений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 детских объединений или организаций в образовательном учреждении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деятельность детских объединений и организаций, утвержденным локальным актом регламентом деятельности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школьных средств массовой информации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школьной газеты - 1 балл, сайта – 2 балл, обновляемых не реже 1 раза в месяц ; наличие школьной тел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радио) студии – 3 балла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действующего органа ученического самоуправления, утвержденного уставом учреждения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учащихся, не посещающих учебные занятия по неуважительным причинам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10% пропусков уроков по неуважительной причине (– 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районных или областных акциях, мероприятиях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мероприятие – 1 балл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внешкольной деятельности с детьми из группы риска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 занятость 1 балл, 75% - 2 балла, 100% - 3 балла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воспитательной работы в каникулярное время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 занятость 1 балл, 75% - 2 балла, 90% - 3 балла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собственных работ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публикаций работ в периодических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изданиях, сборниках: на уровне муниципалитета – 1 балл, региона – 2 балла, России – 3 балла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Инновационная деятельность в воспитательном процессе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нормативно-правовой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базы, регламентирующей воспитательную деятельность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новых разработанных и утвержденных документов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по подготовке и проведению отчетности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замечание (- 1) балл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общественных поручений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проведенное мероприятие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одаренными детьми (наставничество)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наставника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3 балла</w:t>
            </w:r>
          </w:p>
        </w:tc>
      </w:tr>
      <w:tr w:rsidR="003773FC" w:rsidTr="003773FC">
        <w:tc>
          <w:tcPr>
            <w:tcW w:w="4320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6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2496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1344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</w:tr>
    </w:tbl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ПЕДАГОГ-ПСИХОЛОГ, СОЦИАЛЬНЫЙ ПЕДАГОГ</w:t>
      </w:r>
    </w:p>
    <w:tbl>
      <w:tblPr>
        <w:tblW w:w="0" w:type="auto"/>
        <w:tblInd w:w="-612" w:type="dxa"/>
        <w:tblCellMar>
          <w:left w:w="0" w:type="dxa"/>
          <w:right w:w="0" w:type="dxa"/>
        </w:tblCellMar>
        <w:tblLook w:val="04A0"/>
      </w:tblPr>
      <w:tblGrid>
        <w:gridCol w:w="5236"/>
        <w:gridCol w:w="9"/>
        <w:gridCol w:w="3330"/>
        <w:gridCol w:w="1608"/>
      </w:tblGrid>
      <w:tr w:rsidR="003773FC" w:rsidTr="003773FC"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доли неуспевающих учащихся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5% и более по сравнению с предыдущим периодом – 5 баллов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профилактике вредных привычек, асоциального поведения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учащихся, демонстрирующих нарушения общественных норм – 10 баллов; за каждый случай нарушения, подтвержденный документально -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(-1)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подготовке и проведении конференций, семинаров различных уровней направленности.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УО – 3 баллов, муниципальном уровне – 5 баллов, региональном уровне – 10 баллов, всероссийском – 15 баллов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качественное ведение банка данных детей, охваченных различными видами контроля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направление 3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в проектах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каждый проект – 5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Инновационная деятельность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предпрофильности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профильности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работы (тестирование, анкетирование и т.д.)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по организации посещаемости учащимися уроков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(без учета уважительных причин до 1 месяца)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 учащегося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 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(-5)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баллов; 5 и более человек – (-10) баллов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Публикация собственных работ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публикаций работ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периодических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изданиях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борниках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 уровне муниципалитета – 5 балла, региона – 10баллов, России – 15 баллов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Качественное ведение документации и отсутствие замечаний по сдаче отчетности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замечание (-1)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общественных поручений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проведенное мероприятие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Продуктивная работа по взаимодействию с родителями и законными представителями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Положительные отзывы родителей, законных представителей по результатам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каждый 5 баллов)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773FC" w:rsidTr="003773FC">
        <w:tc>
          <w:tcPr>
            <w:tcW w:w="4320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6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2496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1332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</w:tr>
    </w:tbl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ВОЖАТЫЙ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tbl>
      <w:tblPr>
        <w:tblW w:w="10200" w:type="dxa"/>
        <w:tblInd w:w="-612" w:type="dxa"/>
        <w:tblCellMar>
          <w:left w:w="0" w:type="dxa"/>
          <w:right w:w="0" w:type="dxa"/>
        </w:tblCellMar>
        <w:tblLook w:val="04A0"/>
      </w:tblPr>
      <w:tblGrid>
        <w:gridCol w:w="5248"/>
        <w:gridCol w:w="3339"/>
        <w:gridCol w:w="1613"/>
      </w:tblGrid>
      <w:tr w:rsidR="003773FC" w:rsidTr="003773FC"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детских объединений или организаций в образовательном учреждении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деятельность детских объединений и организаций, утвержденным локальным актом регламентом деятельности – 10 баллов за каждую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школьных средств массовой информации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школьной газеты - 5 баллов, сайта – 5 баллов, обновляемых не реже 1 раза в месяц ; наличие школьной тел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радио) студии – 15 баллов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Работа с ученическими  органами самоуправления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За каждое мероприятие - 3 балла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учащихся в соревнованиях, конкурсах, фестивалях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участвующих: более 30% на уровне УО –3 балла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каждого участника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региональном,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зональном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Российском уровнях по 1 баллу.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каждого призера: на муниципальном уровне – 5 баллов;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региональном уровне – 10 баллов,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зональном и Российском уровнях – 15 баллов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и проведение мероприятий, работа по пропаганде здорового образа жизни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общешкольное мероприятие 3 балла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Организация, проведение или участие в районных или областных акциях, мероприятиях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мероприятие – 5 баллов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внешкольной деятельности с детьми из группы риска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 занятость 1 балл, 75% - 2 балла, 100% - 3 балла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воспитательной работы в каникулярное время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 учащихся 10 баллов, 75%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более - 20 баллов,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собственных работ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публикаций работ в периодических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изданиях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борниках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 уровне муниципалитета – 5 балла, региона – 10баллов, России – 15 баллов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Инновационная деятельность в воспитательном процессе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– 10 баллов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нормативно-правовой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базы, регламентирующей воспитательную деятельность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новых разработанных и утвержденных документов – 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балл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Подготовка и проведения общешкольных мероприятий, презентаций для родителей, общественности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УО за каждое мероприятие – 5 баллов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общешкольных мероприятиях, презентациях для родителей, общественности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УО за каждое мероприятие – 2 баллов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 реализация проектов, получивших признание и поддержку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 баллов; реализуются – 10 баллов;</w:t>
            </w:r>
          </w:p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муниципальном или региональном уровне – 15 баллов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Качественное ведение документации и отсутствие замечаний по сдаче отчетности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замечание (-1) балл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общественных поручений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проведенное мероприятие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одаренными детьми (наставничество)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 одного учащегося – 5 баллов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ВОСПИТАТЕЛЬ</w:t>
      </w:r>
    </w:p>
    <w:tbl>
      <w:tblPr>
        <w:tblW w:w="0" w:type="auto"/>
        <w:tblInd w:w="-612" w:type="dxa"/>
        <w:tblCellMar>
          <w:left w:w="0" w:type="dxa"/>
          <w:right w:w="0" w:type="dxa"/>
        </w:tblCellMar>
        <w:tblLook w:val="04A0"/>
      </w:tblPr>
      <w:tblGrid>
        <w:gridCol w:w="5400"/>
        <w:gridCol w:w="3120"/>
        <w:gridCol w:w="1663"/>
      </w:tblGrid>
      <w:tr w:rsidR="003773FC" w:rsidTr="003773FC"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Позитивная динамика в оценке успешности каждого ученика.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количества детей успевающих на 4 и 5 на 5% и более - 5 баллов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в воспитательном процессе внешних ресурсов (музеи, театры, лаборатории, библиотеки, спортплощадки)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3 %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 – 5 баллов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Посещаемость в ГПД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пропусков по уважительной причине –5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Качественное ведение документации и отсутствие замечаний по сдаче отчетности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замечание (-1)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БИБЛИОТЕКАРЬ</w:t>
      </w:r>
    </w:p>
    <w:tbl>
      <w:tblPr>
        <w:tblW w:w="0" w:type="auto"/>
        <w:tblInd w:w="-612" w:type="dxa"/>
        <w:tblCellMar>
          <w:left w:w="0" w:type="dxa"/>
          <w:right w:w="0" w:type="dxa"/>
        </w:tblCellMar>
        <w:tblLook w:val="04A0"/>
      </w:tblPr>
      <w:tblGrid>
        <w:gridCol w:w="5393"/>
        <w:gridCol w:w="7"/>
        <w:gridCol w:w="3120"/>
        <w:gridCol w:w="1663"/>
      </w:tblGrid>
      <w:tr w:rsidR="003773FC" w:rsidTr="003773FC"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Высокая читательская активность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- 5 баллов, 90% - 4 балла, 80% - 3 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балла, 50% - 2 балла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Пропаганда чтения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читательских конференций – за каждую 1 баллов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тематических выставок с презентацией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каждую 1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библиотекаря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- 5 баллов, 90% - 4 баллов, 80% - 3 баллов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проведение общешкольных внеклассных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для учащихся, родителей, общественности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УО за каждое мероприятие – 2 балла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общешкольных внеклассных мероприятиях для учащихся, родителей, общественности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УО за каждое мероприятие – 1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Качественное ведение документации и отсутствие замечаний по сдаче отчетности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замечание (-1)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учащимся организован свободный доступ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– 1 балл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учащихся полностью обеспеченных учебниками из школьных фондов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90% и выше – 5 баллов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3FC" w:rsidTr="003773FC">
        <w:tc>
          <w:tcPr>
            <w:tcW w:w="5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районных мероприятиях (выступление, экскурсии, конкурсы)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3FC" w:rsidRDefault="003773F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3 баллов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3FC" w:rsidRDefault="003773FC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773FC" w:rsidTr="003773FC">
        <w:tc>
          <w:tcPr>
            <w:tcW w:w="4320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6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2496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  <w:tc>
          <w:tcPr>
            <w:tcW w:w="1332" w:type="dxa"/>
            <w:vAlign w:val="center"/>
            <w:hideMark/>
          </w:tcPr>
          <w:p w:rsidR="003773FC" w:rsidRDefault="003773FC">
            <w:pPr>
              <w:spacing w:after="0"/>
            </w:pPr>
          </w:p>
        </w:tc>
      </w:tr>
    </w:tbl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4BEC">
        <w:rPr>
          <w:rFonts w:ascii="Times New Roman" w:eastAsia="Times New Roman" w:hAnsi="Times New Roman" w:cs="Times New Roman"/>
          <w:sz w:val="20"/>
          <w:szCs w:val="20"/>
        </w:rPr>
        <w:t>Полученное количество баллов делим на 10.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 </w:t>
      </w:r>
    </w:p>
    <w:p w:rsidR="003773FC" w:rsidRDefault="003773FC" w:rsidP="003773FC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3773FC" w:rsidRDefault="003773FC" w:rsidP="003773FC">
      <w:pPr>
        <w:shd w:val="clear" w:color="auto" w:fill="FFFFFF"/>
        <w:spacing w:before="552" w:after="0" w:line="24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5. 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Заключительная часть</w:t>
      </w:r>
    </w:p>
    <w:p w:rsidR="003773FC" w:rsidRDefault="003773FC" w:rsidP="003773FC">
      <w:pPr>
        <w:shd w:val="clear" w:color="auto" w:fill="FFFFFF"/>
        <w:spacing w:before="24" w:after="24" w:line="240" w:lineRule="auto"/>
        <w:ind w:right="1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 </w:t>
      </w:r>
    </w:p>
    <w:p w:rsidR="003773FC" w:rsidRDefault="003773FC" w:rsidP="003773FC">
      <w:pPr>
        <w:shd w:val="clear" w:color="auto" w:fill="FFFFFF"/>
        <w:spacing w:before="24" w:after="24" w:line="240" w:lineRule="auto"/>
        <w:ind w:right="1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</w:rPr>
        <w:t>Учреждение имеет право дополнять и изменять отдельные статьи данного </w:t>
      </w:r>
      <w:r>
        <w:rPr>
          <w:rFonts w:ascii="Times New Roman" w:eastAsia="Times New Roman" w:hAnsi="Times New Roman" w:cs="Times New Roman"/>
        </w:rPr>
        <w:t>Положения, не противоречащие действующему законодательству в сфере оплаты труда.</w:t>
      </w:r>
    </w:p>
    <w:p w:rsidR="003773FC" w:rsidRDefault="003773FC" w:rsidP="003773FC">
      <w:pPr>
        <w:shd w:val="clear" w:color="auto" w:fill="FFFFFF"/>
        <w:spacing w:before="24" w:after="24" w:line="240" w:lineRule="auto"/>
        <w:ind w:right="1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Все изменения и дополнения к настоящему Положению утверждаются</w:t>
      </w:r>
      <w:r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по согласованию с трудовым </w:t>
      </w:r>
      <w:r>
        <w:rPr>
          <w:rFonts w:ascii="Times New Roman" w:eastAsia="Times New Roman" w:hAnsi="Times New Roman" w:cs="Times New Roman"/>
          <w:spacing w:val="-1"/>
          <w:sz w:val="20"/>
        </w:rPr>
        <w:t> 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коллективом.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73FC" w:rsidRDefault="003773FC" w:rsidP="003773FC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02"/>
        <w:gridCol w:w="102"/>
        <w:gridCol w:w="102"/>
        <w:gridCol w:w="102"/>
      </w:tblGrid>
      <w:tr w:rsidR="003773FC" w:rsidTr="003773FC">
        <w:trPr>
          <w:tblCellSpacing w:w="0" w:type="dxa"/>
        </w:trPr>
        <w:tc>
          <w:tcPr>
            <w:tcW w:w="0" w:type="auto"/>
            <w:vAlign w:val="center"/>
            <w:hideMark/>
          </w:tcPr>
          <w:p w:rsidR="003773FC" w:rsidRDefault="003773FC"/>
        </w:tc>
        <w:tc>
          <w:tcPr>
            <w:tcW w:w="0" w:type="auto"/>
            <w:vAlign w:val="center"/>
            <w:hideMark/>
          </w:tcPr>
          <w:p w:rsidR="003773FC" w:rsidRDefault="003773FC"/>
        </w:tc>
        <w:tc>
          <w:tcPr>
            <w:tcW w:w="0" w:type="auto"/>
            <w:vAlign w:val="center"/>
            <w:hideMark/>
          </w:tcPr>
          <w:p w:rsidR="003773FC" w:rsidRDefault="003773FC"/>
        </w:tc>
        <w:tc>
          <w:tcPr>
            <w:tcW w:w="0" w:type="auto"/>
            <w:vAlign w:val="center"/>
            <w:hideMark/>
          </w:tcPr>
          <w:p w:rsidR="003773FC" w:rsidRDefault="003773FC"/>
        </w:tc>
      </w:tr>
    </w:tbl>
    <w:p w:rsidR="00FD7CA7" w:rsidRDefault="00FD7CA7"/>
    <w:sectPr w:rsidR="00FD7CA7" w:rsidSect="003E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3773FC"/>
    <w:rsid w:val="00123DB5"/>
    <w:rsid w:val="00145E30"/>
    <w:rsid w:val="002139B5"/>
    <w:rsid w:val="00281FBD"/>
    <w:rsid w:val="003773FC"/>
    <w:rsid w:val="003E446D"/>
    <w:rsid w:val="005D4B9F"/>
    <w:rsid w:val="006366AC"/>
    <w:rsid w:val="006E4BEC"/>
    <w:rsid w:val="007D2BE7"/>
    <w:rsid w:val="009510F1"/>
    <w:rsid w:val="00FD7CA7"/>
    <w:rsid w:val="00FE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3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73F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3692</Words>
  <Characters>21047</Characters>
  <Application>Microsoft Office Word</Application>
  <DocSecurity>0</DocSecurity>
  <Lines>175</Lines>
  <Paragraphs>49</Paragraphs>
  <ScaleCrop>false</ScaleCrop>
  <Company/>
  <LinksUpToDate>false</LinksUpToDate>
  <CharactersWithSpaces>24690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9</cp:revision>
  <dcterms:created xsi:type="dcterms:W3CDTF">2016-03-03T04:54:00Z</dcterms:created>
  <dcterms:modified xsi:type="dcterms:W3CDTF">2017-08-18T09:09:00Z</dcterms:modified>
</cp:coreProperties>
</file>